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90" w:rsidRPr="005621D2" w:rsidRDefault="00326B88" w:rsidP="00A83B90">
      <w:pPr>
        <w:jc w:val="center"/>
        <w:rPr>
          <w:rFonts w:ascii="Georgia" w:hAnsi="Georgia" w:cs="Arial"/>
          <w:sz w:val="32"/>
          <w:szCs w:val="32"/>
          <w:lang w:val="cs-CZ"/>
        </w:rPr>
      </w:pPr>
      <w:r>
        <w:rPr>
          <w:rFonts w:ascii="Georgia" w:hAnsi="Georgia" w:cs="Arial"/>
          <w:sz w:val="32"/>
          <w:szCs w:val="32"/>
          <w:lang w:val="cs-CZ"/>
        </w:rPr>
        <w:t>Česká společnost ekonomická</w:t>
      </w:r>
    </w:p>
    <w:p w:rsidR="00EE2386" w:rsidRPr="005E0198" w:rsidRDefault="00326B88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>
        <w:rPr>
          <w:rFonts w:ascii="Georgia" w:hAnsi="Georgia" w:cs="Arial"/>
          <w:sz w:val="32"/>
          <w:szCs w:val="32"/>
          <w:lang w:val="cs-CZ"/>
        </w:rPr>
        <w:t>udělila cenu Mladý ekonom roku 201</w:t>
      </w:r>
      <w:r w:rsidR="00F755EC">
        <w:rPr>
          <w:rFonts w:ascii="Georgia" w:hAnsi="Georgia" w:cs="Arial"/>
          <w:sz w:val="32"/>
          <w:szCs w:val="32"/>
          <w:lang w:val="cs-CZ"/>
        </w:rPr>
        <w:t>8</w:t>
      </w:r>
    </w:p>
    <w:p w:rsidR="00EE2386" w:rsidRPr="00B961D7" w:rsidRDefault="00EE2386" w:rsidP="00EE2386">
      <w:pPr>
        <w:rPr>
          <w:rFonts w:ascii="Georgia" w:hAnsi="Georgia"/>
          <w:lang w:val="cs-CZ" w:bidi="en-US"/>
        </w:rPr>
      </w:pPr>
    </w:p>
    <w:p w:rsidR="005B2B6C" w:rsidRPr="00B961D7" w:rsidRDefault="005B2B6C" w:rsidP="005B2B6C">
      <w:pPr>
        <w:rPr>
          <w:rFonts w:ascii="Georgia" w:hAnsi="Georgia"/>
          <w:lang w:val="cs-CZ" w:bidi="en-US"/>
        </w:rPr>
      </w:pPr>
    </w:p>
    <w:p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F755EC">
        <w:rPr>
          <w:rFonts w:ascii="Georgia" w:hAnsi="Georgia" w:cstheme="minorHAnsi"/>
          <w:i/>
          <w:sz w:val="24"/>
          <w:szCs w:val="24"/>
          <w:lang w:val="cs-CZ"/>
        </w:rPr>
        <w:t>1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. </w:t>
      </w:r>
      <w:r w:rsidR="00F755EC">
        <w:rPr>
          <w:rFonts w:ascii="Georgia" w:hAnsi="Georgia" w:cstheme="minorHAnsi"/>
          <w:i/>
          <w:sz w:val="24"/>
          <w:szCs w:val="24"/>
          <w:lang w:val="cs-CZ"/>
        </w:rPr>
        <w:t>prosince</w:t>
      </w:r>
      <w:r w:rsidR="0008470F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201</w:t>
      </w:r>
      <w:r w:rsidR="00F755EC">
        <w:rPr>
          <w:rFonts w:ascii="Georgia" w:hAnsi="Georgia" w:cstheme="minorHAnsi"/>
          <w:i/>
          <w:sz w:val="24"/>
          <w:szCs w:val="24"/>
          <w:lang w:val="cs-CZ"/>
        </w:rPr>
        <w:t>8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:rsidR="00326B88" w:rsidRPr="00326B88" w:rsidRDefault="005E0198" w:rsidP="00326B88">
      <w:pPr>
        <w:rPr>
          <w:rFonts w:ascii="Georgia" w:eastAsia="Calibri" w:hAnsi="Georgia"/>
          <w:b/>
          <w:sz w:val="24"/>
          <w:szCs w:val="24"/>
          <w:lang w:val="cs-CZ" w:bidi="en-US"/>
        </w:rPr>
      </w:pPr>
      <w:r w:rsidRPr="00326B88">
        <w:rPr>
          <w:rFonts w:ascii="Georgia" w:hAnsi="Georgia"/>
          <w:b/>
          <w:sz w:val="24"/>
          <w:szCs w:val="24"/>
          <w:lang w:val="cs-CZ"/>
        </w:rPr>
        <w:t>Laureát</w:t>
      </w:r>
      <w:r w:rsidR="00F755EC">
        <w:rPr>
          <w:rFonts w:ascii="Georgia" w:hAnsi="Georgia"/>
          <w:b/>
          <w:sz w:val="24"/>
          <w:szCs w:val="24"/>
          <w:lang w:val="cs-CZ"/>
        </w:rPr>
        <w:t>kou</w:t>
      </w:r>
      <w:r w:rsidRPr="00326B88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326B88" w:rsidRPr="00326B88">
        <w:rPr>
          <w:rFonts w:ascii="Georgia" w:hAnsi="Georgia"/>
          <w:b/>
          <w:sz w:val="24"/>
          <w:szCs w:val="24"/>
          <w:lang w:val="cs-CZ"/>
        </w:rPr>
        <w:t xml:space="preserve">ceny </w:t>
      </w:r>
      <w:r w:rsidR="000B2486" w:rsidRPr="00326B88">
        <w:rPr>
          <w:rFonts w:ascii="Georgia" w:hAnsi="Georgia"/>
          <w:b/>
          <w:sz w:val="24"/>
          <w:szCs w:val="24"/>
          <w:lang w:val="cs-CZ"/>
        </w:rPr>
        <w:t xml:space="preserve">České společnosti ekonomické 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Mladý ekonom roku 201</w:t>
      </w:r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8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se stal</w:t>
      </w:r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a Ludmila Matysková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. Cenu získal</w:t>
      </w:r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a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za práci „</w:t>
      </w:r>
      <w:proofErr w:type="spellStart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Bayesian</w:t>
      </w:r>
      <w:proofErr w:type="spellEnd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Persuasion</w:t>
      </w:r>
      <w:proofErr w:type="spellEnd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F31B0D">
        <w:rPr>
          <w:rFonts w:ascii="Georgia" w:eastAsia="Calibri" w:hAnsi="Georgia"/>
          <w:b/>
          <w:sz w:val="24"/>
          <w:szCs w:val="24"/>
          <w:lang w:val="cs-CZ" w:bidi="en-US"/>
        </w:rPr>
        <w:t>w</w:t>
      </w:r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ith</w:t>
      </w:r>
      <w:proofErr w:type="spellEnd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Costly</w:t>
      </w:r>
      <w:proofErr w:type="spellEnd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Information</w:t>
      </w:r>
      <w:proofErr w:type="spellEnd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F755EC">
        <w:rPr>
          <w:rFonts w:ascii="Georgia" w:eastAsia="Calibri" w:hAnsi="Georgia"/>
          <w:b/>
          <w:sz w:val="24"/>
          <w:szCs w:val="24"/>
          <w:lang w:val="cs-CZ" w:bidi="en-US"/>
        </w:rPr>
        <w:t>Acquisition</w:t>
      </w:r>
      <w:proofErr w:type="spellEnd"/>
      <w:r w:rsidR="0079569D">
        <w:rPr>
          <w:rFonts w:ascii="Georgia" w:eastAsia="Calibri" w:hAnsi="Georgia"/>
          <w:b/>
          <w:sz w:val="24"/>
          <w:szCs w:val="24"/>
          <w:lang w:val="cs-CZ" w:bidi="en-US"/>
        </w:rPr>
        <w:t>.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“</w:t>
      </w:r>
    </w:p>
    <w:p w:rsidR="003E3F9E" w:rsidRDefault="004F7F50" w:rsidP="001E332D">
      <w:pPr>
        <w:spacing w:after="240"/>
        <w:rPr>
          <w:rFonts w:ascii="Georgia" w:hAnsi="Georgia"/>
          <w:sz w:val="24"/>
          <w:szCs w:val="24"/>
          <w:lang w:val="cs-CZ"/>
        </w:rPr>
      </w:pPr>
      <w:r w:rsidRPr="00B961D7">
        <w:rPr>
          <w:rFonts w:ascii="Georgia" w:hAnsi="Georgia"/>
          <w:sz w:val="24"/>
          <w:szCs w:val="24"/>
          <w:lang w:val="cs-CZ"/>
        </w:rPr>
        <w:t xml:space="preserve">Česká společnost ekonomická uděluje cenu </w:t>
      </w:r>
      <w:r w:rsidR="003E3F9E">
        <w:rPr>
          <w:rFonts w:ascii="Georgia" w:hAnsi="Georgia"/>
          <w:sz w:val="24"/>
          <w:szCs w:val="24"/>
          <w:lang w:val="cs-CZ"/>
        </w:rPr>
        <w:t>„</w:t>
      </w:r>
      <w:r w:rsidR="00326B88">
        <w:rPr>
          <w:rFonts w:ascii="Georgia" w:hAnsi="Georgia"/>
          <w:sz w:val="24"/>
          <w:szCs w:val="24"/>
          <w:lang w:val="cs-CZ"/>
        </w:rPr>
        <w:t>Mladý ekonom</w:t>
      </w:r>
      <w:r w:rsidR="003E3F9E">
        <w:rPr>
          <w:rFonts w:ascii="Georgia" w:hAnsi="Georgia"/>
          <w:sz w:val="24"/>
          <w:szCs w:val="24"/>
          <w:lang w:val="cs-CZ"/>
        </w:rPr>
        <w:t>“</w:t>
      </w:r>
      <w:r w:rsidR="00326B88">
        <w:rPr>
          <w:rFonts w:ascii="Georgia" w:hAnsi="Georgia"/>
          <w:sz w:val="24"/>
          <w:szCs w:val="24"/>
          <w:lang w:val="cs-CZ"/>
        </w:rPr>
        <w:t xml:space="preserve"> </w:t>
      </w:r>
      <w:r w:rsidR="003E3F9E">
        <w:rPr>
          <w:rFonts w:ascii="Georgia" w:hAnsi="Georgia"/>
          <w:sz w:val="24"/>
          <w:szCs w:val="24"/>
          <w:lang w:val="cs-CZ"/>
        </w:rPr>
        <w:t>ekonomům do 30 let věku, kteří se do soutěže přihlásí zasláním své původní odborné práce. ČSE</w:t>
      </w:r>
      <w:r w:rsidR="003E3F9E" w:rsidRPr="003E3F9E">
        <w:rPr>
          <w:rFonts w:ascii="Georgia" w:hAnsi="Georgia"/>
          <w:sz w:val="24"/>
          <w:szCs w:val="24"/>
          <w:lang w:val="cs-CZ"/>
        </w:rPr>
        <w:t xml:space="preserve"> dále uděl</w:t>
      </w:r>
      <w:r w:rsidR="003E3F9E">
        <w:rPr>
          <w:rFonts w:ascii="Georgia" w:hAnsi="Georgia"/>
          <w:sz w:val="24"/>
          <w:szCs w:val="24"/>
          <w:lang w:val="cs-CZ"/>
        </w:rPr>
        <w:t>uje</w:t>
      </w:r>
      <w:r w:rsidR="003E3F9E" w:rsidRPr="003E3F9E">
        <w:rPr>
          <w:rFonts w:ascii="Georgia" w:hAnsi="Georgia"/>
          <w:sz w:val="24"/>
          <w:szCs w:val="24"/>
          <w:lang w:val="cs-CZ"/>
        </w:rPr>
        <w:t xml:space="preserve"> „Cenu Karla Engliše“ za nejlepší práci zabývající se českou hospodářskou politikou. Čestným uznáním může být rovněž oceněna práce autora do 25 let věku, který nebyl ČSE v minulosti oceněn.</w:t>
      </w:r>
      <w:r w:rsidR="00DF7D7A">
        <w:rPr>
          <w:rFonts w:ascii="Georgia" w:hAnsi="Georgia"/>
          <w:sz w:val="24"/>
          <w:szCs w:val="24"/>
          <w:lang w:val="cs-CZ"/>
        </w:rPr>
        <w:t xml:space="preserve"> Sponzorem soutěže „Mladý ekonom“ je Rada vědeckých společností ČR.</w:t>
      </w:r>
      <w:r w:rsidR="00F755EC">
        <w:rPr>
          <w:rFonts w:ascii="Georgia" w:hAnsi="Georgia"/>
          <w:sz w:val="24"/>
          <w:szCs w:val="24"/>
          <w:lang w:val="cs-CZ"/>
        </w:rPr>
        <w:t xml:space="preserve"> Mediálním partnerem je časopis Bankovnictví.</w:t>
      </w:r>
    </w:p>
    <w:p w:rsidR="00F755EC" w:rsidRDefault="00FE68ED" w:rsidP="001E332D">
      <w:pPr>
        <w:spacing w:after="240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Vítězná práce </w:t>
      </w:r>
      <w:r w:rsidR="00F755EC">
        <w:rPr>
          <w:rFonts w:ascii="Georgia" w:hAnsi="Georgia"/>
          <w:sz w:val="24"/>
          <w:szCs w:val="24"/>
          <w:lang w:val="cs-CZ"/>
        </w:rPr>
        <w:t>Ludmily Matyskové</w:t>
      </w:r>
      <w:r w:rsidR="006F2B19">
        <w:rPr>
          <w:rFonts w:ascii="Georgia" w:hAnsi="Georgia"/>
          <w:sz w:val="24"/>
          <w:szCs w:val="24"/>
          <w:lang w:val="cs-CZ"/>
        </w:rPr>
        <w:t>,</w:t>
      </w:r>
      <w:r w:rsidR="006F2B19" w:rsidRPr="006F2B19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r w:rsidR="006F2B19" w:rsidRPr="006F2B19">
        <w:rPr>
          <w:rFonts w:ascii="Georgia" w:eastAsia="Calibri" w:hAnsi="Georgia"/>
          <w:sz w:val="24"/>
          <w:szCs w:val="24"/>
          <w:lang w:val="cs-CZ" w:bidi="en-US"/>
        </w:rPr>
        <w:t>kter</w:t>
      </w:r>
      <w:r w:rsidR="00F755EC">
        <w:rPr>
          <w:rFonts w:ascii="Georgia" w:eastAsia="Calibri" w:hAnsi="Georgia"/>
          <w:sz w:val="24"/>
          <w:szCs w:val="24"/>
          <w:lang w:val="cs-CZ" w:bidi="en-US"/>
        </w:rPr>
        <w:t>á absolvovala CERGE-EI v Praze a nyní působí na Univerzitě v Bonnu</w:t>
      </w:r>
      <w:r w:rsidR="006F2B19" w:rsidRPr="006F2B19">
        <w:rPr>
          <w:rFonts w:ascii="Georgia" w:eastAsia="Calibri" w:hAnsi="Georgia"/>
          <w:sz w:val="24"/>
          <w:szCs w:val="24"/>
          <w:lang w:val="cs-CZ" w:bidi="en-US"/>
        </w:rPr>
        <w:t>,</w:t>
      </w:r>
      <w:r w:rsidRPr="006F2B19">
        <w:rPr>
          <w:rFonts w:ascii="Georgia" w:hAnsi="Georgia"/>
          <w:sz w:val="24"/>
          <w:szCs w:val="24"/>
          <w:lang w:val="cs-CZ"/>
        </w:rPr>
        <w:t xml:space="preserve"> </w:t>
      </w:r>
      <w:r w:rsidR="00F755EC">
        <w:rPr>
          <w:rFonts w:ascii="Georgia" w:hAnsi="Georgia"/>
          <w:sz w:val="24"/>
          <w:szCs w:val="24"/>
          <w:lang w:val="cs-CZ"/>
        </w:rPr>
        <w:t xml:space="preserve">je z rychle se rozvíjejícího oboru ekonomie informací. Autorka studuje vztahy mezi odesílatelem a příjemcem informací v rámci modelu takzvaného </w:t>
      </w:r>
      <w:proofErr w:type="spellStart"/>
      <w:r w:rsidR="00F755EC">
        <w:rPr>
          <w:rFonts w:ascii="Georgia" w:hAnsi="Georgia"/>
          <w:sz w:val="24"/>
          <w:szCs w:val="24"/>
          <w:lang w:val="cs-CZ"/>
        </w:rPr>
        <w:t>Bayesovského</w:t>
      </w:r>
      <w:proofErr w:type="spellEnd"/>
      <w:r w:rsidR="00F755EC">
        <w:rPr>
          <w:rFonts w:ascii="Georgia" w:hAnsi="Georgia"/>
          <w:sz w:val="24"/>
          <w:szCs w:val="24"/>
          <w:lang w:val="cs-CZ"/>
        </w:rPr>
        <w:t xml:space="preserve"> přesvědčování, kdy odesílatel může ovlivnit příjemcovy následné reakce. </w:t>
      </w:r>
      <w:r w:rsidR="002B68B5">
        <w:rPr>
          <w:rFonts w:ascii="Georgia" w:hAnsi="Georgia"/>
          <w:sz w:val="24"/>
          <w:szCs w:val="24"/>
          <w:lang w:val="cs-CZ"/>
        </w:rPr>
        <w:t xml:space="preserve">Příkladem takového jednání je </w:t>
      </w:r>
      <w:r w:rsidR="0079569D">
        <w:rPr>
          <w:rFonts w:ascii="Georgia" w:hAnsi="Georgia"/>
          <w:sz w:val="24"/>
          <w:szCs w:val="24"/>
          <w:lang w:val="cs-CZ"/>
        </w:rPr>
        <w:t>předávání informací</w:t>
      </w:r>
      <w:r w:rsidR="002B68B5">
        <w:rPr>
          <w:rFonts w:ascii="Georgia" w:hAnsi="Georgia"/>
          <w:sz w:val="24"/>
          <w:szCs w:val="24"/>
          <w:lang w:val="cs-CZ"/>
        </w:rPr>
        <w:t xml:space="preserve"> mezi žalobcem a soudcem, kdy žalobce </w:t>
      </w:r>
      <w:r w:rsidR="00DB3E63">
        <w:rPr>
          <w:rFonts w:ascii="Georgia" w:hAnsi="Georgia"/>
          <w:sz w:val="24"/>
          <w:szCs w:val="24"/>
          <w:lang w:val="cs-CZ"/>
        </w:rPr>
        <w:t>má</w:t>
      </w:r>
      <w:r w:rsidR="002B68B5">
        <w:rPr>
          <w:rFonts w:ascii="Georgia" w:hAnsi="Georgia"/>
          <w:sz w:val="24"/>
          <w:szCs w:val="24"/>
          <w:lang w:val="cs-CZ"/>
        </w:rPr>
        <w:t xml:space="preserve"> přesvědčit soudce o vině obžalovaného. Vítězná práce zkoumá případy, kdy se </w:t>
      </w:r>
      <w:r w:rsidR="001D48C7">
        <w:rPr>
          <w:rFonts w:ascii="Georgia" w:hAnsi="Georgia"/>
          <w:sz w:val="24"/>
          <w:szCs w:val="24"/>
          <w:lang w:val="cs-CZ"/>
        </w:rPr>
        <w:t>příjemce informací</w:t>
      </w:r>
      <w:r w:rsidR="002B68B5">
        <w:rPr>
          <w:rFonts w:ascii="Georgia" w:hAnsi="Georgia"/>
          <w:sz w:val="24"/>
          <w:szCs w:val="24"/>
          <w:lang w:val="cs-CZ"/>
        </w:rPr>
        <w:t xml:space="preserve"> rozhod</w:t>
      </w:r>
      <w:r w:rsidR="00DB3E63">
        <w:rPr>
          <w:rFonts w:ascii="Georgia" w:hAnsi="Georgia"/>
          <w:sz w:val="24"/>
          <w:szCs w:val="24"/>
          <w:lang w:val="cs-CZ"/>
        </w:rPr>
        <w:t>uje</w:t>
      </w:r>
      <w:r w:rsidR="002B68B5">
        <w:rPr>
          <w:rFonts w:ascii="Georgia" w:hAnsi="Georgia"/>
          <w:sz w:val="24"/>
          <w:szCs w:val="24"/>
          <w:lang w:val="cs-CZ"/>
        </w:rPr>
        <w:t xml:space="preserve"> </w:t>
      </w:r>
      <w:r w:rsidR="001D48C7">
        <w:rPr>
          <w:rFonts w:ascii="Georgia" w:hAnsi="Georgia"/>
          <w:sz w:val="24"/>
          <w:szCs w:val="24"/>
          <w:lang w:val="cs-CZ"/>
        </w:rPr>
        <w:t xml:space="preserve">na vlastní náklady </w:t>
      </w:r>
      <w:r w:rsidR="002B68B5">
        <w:rPr>
          <w:rFonts w:ascii="Georgia" w:hAnsi="Georgia"/>
          <w:sz w:val="24"/>
          <w:szCs w:val="24"/>
          <w:lang w:val="cs-CZ"/>
        </w:rPr>
        <w:t>vyhledat dodate</w:t>
      </w:r>
      <w:r w:rsidR="001D48C7">
        <w:rPr>
          <w:rFonts w:ascii="Georgia" w:hAnsi="Georgia"/>
          <w:sz w:val="24"/>
          <w:szCs w:val="24"/>
          <w:lang w:val="cs-CZ"/>
        </w:rPr>
        <w:t>čné informace</w:t>
      </w:r>
      <w:r w:rsidR="002B68B5">
        <w:rPr>
          <w:rFonts w:ascii="Georgia" w:hAnsi="Georgia"/>
          <w:sz w:val="24"/>
          <w:szCs w:val="24"/>
          <w:lang w:val="cs-CZ"/>
        </w:rPr>
        <w:t>.</w:t>
      </w:r>
    </w:p>
    <w:p w:rsidR="0079569D" w:rsidRDefault="003E3F9E" w:rsidP="00F36F04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 xml:space="preserve">Druhé místo v soutěži Mladý ekonom získal </w:t>
      </w:r>
      <w:r w:rsidR="0079569D">
        <w:rPr>
          <w:rFonts w:ascii="Georgia" w:hAnsi="Georgia"/>
          <w:b/>
          <w:sz w:val="24"/>
          <w:szCs w:val="24"/>
          <w:lang w:val="cs-CZ"/>
        </w:rPr>
        <w:t xml:space="preserve">Jan Žáček </w:t>
      </w:r>
      <w:r w:rsidR="0079569D">
        <w:rPr>
          <w:rFonts w:ascii="Georgia" w:hAnsi="Georgia"/>
          <w:sz w:val="24"/>
          <w:szCs w:val="24"/>
          <w:lang w:val="cs-CZ"/>
        </w:rPr>
        <w:t xml:space="preserve">z Institutu ekonomických studií Fakulty sociálních věd UK </w:t>
      </w:r>
      <w:r>
        <w:rPr>
          <w:rFonts w:ascii="Georgia" w:hAnsi="Georgia"/>
          <w:sz w:val="24"/>
          <w:szCs w:val="24"/>
          <w:lang w:val="cs-CZ"/>
        </w:rPr>
        <w:t>za práci „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Should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Monetary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Policy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Lean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Against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Wind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? An Evidence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from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a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DSGE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Model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with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Occasionally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Binding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Constraint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.“ </w:t>
      </w:r>
      <w:r w:rsidR="004C625B">
        <w:rPr>
          <w:rFonts w:ascii="Georgia" w:hAnsi="Georgia"/>
          <w:sz w:val="24"/>
          <w:szCs w:val="24"/>
          <w:lang w:val="cs-CZ"/>
        </w:rPr>
        <w:t>Tato práce se z</w:t>
      </w:r>
      <w:r w:rsidR="0079569D">
        <w:rPr>
          <w:rFonts w:ascii="Georgia" w:hAnsi="Georgia"/>
          <w:sz w:val="24"/>
          <w:szCs w:val="24"/>
          <w:lang w:val="cs-CZ"/>
        </w:rPr>
        <w:t>abývá implementací finanční proměnné</w:t>
      </w:r>
      <w:r w:rsidR="00F511BD">
        <w:rPr>
          <w:rFonts w:ascii="Georgia" w:hAnsi="Georgia"/>
          <w:sz w:val="24"/>
          <w:szCs w:val="24"/>
          <w:lang w:val="cs-CZ"/>
        </w:rPr>
        <w:t>,</w:t>
      </w:r>
      <w:r w:rsidR="0079569D">
        <w:rPr>
          <w:rFonts w:ascii="Georgia" w:hAnsi="Georgia"/>
          <w:sz w:val="24"/>
          <w:szCs w:val="24"/>
          <w:lang w:val="cs-CZ"/>
        </w:rPr>
        <w:t xml:space="preserve"> jako jsou ceny aktiv</w:t>
      </w:r>
      <w:r w:rsidR="00F511BD">
        <w:rPr>
          <w:rFonts w:ascii="Georgia" w:hAnsi="Georgia"/>
          <w:sz w:val="24"/>
          <w:szCs w:val="24"/>
          <w:lang w:val="cs-CZ"/>
        </w:rPr>
        <w:t>,</w:t>
      </w:r>
      <w:r w:rsidR="0079569D">
        <w:rPr>
          <w:rFonts w:ascii="Georgia" w:hAnsi="Georgia"/>
          <w:sz w:val="24"/>
          <w:szCs w:val="24"/>
          <w:lang w:val="cs-CZ"/>
        </w:rPr>
        <w:t xml:space="preserve"> do </w:t>
      </w:r>
      <w:proofErr w:type="spellStart"/>
      <w:r w:rsidR="0079569D">
        <w:rPr>
          <w:rFonts w:ascii="Georgia" w:hAnsi="Georgia"/>
          <w:sz w:val="24"/>
          <w:szCs w:val="24"/>
          <w:lang w:val="cs-CZ"/>
        </w:rPr>
        <w:t>Taylorova</w:t>
      </w:r>
      <w:proofErr w:type="spellEnd"/>
      <w:r w:rsidR="0079569D">
        <w:rPr>
          <w:rFonts w:ascii="Georgia" w:hAnsi="Georgia"/>
          <w:sz w:val="24"/>
          <w:szCs w:val="24"/>
          <w:lang w:val="cs-CZ"/>
        </w:rPr>
        <w:t xml:space="preserve"> pravidla, které určuje nastavení optimální výše základní úrokové sazby centrální banky. Na problematiku autor nahlíží pomocí standardního modelu DSGE a následně s využitím modelu upraveného o částečně vázané úvěrové omezení</w:t>
      </w:r>
      <w:r w:rsidR="009A392E">
        <w:rPr>
          <w:rFonts w:ascii="Georgia" w:hAnsi="Georgia"/>
          <w:sz w:val="24"/>
          <w:szCs w:val="24"/>
          <w:lang w:val="cs-CZ"/>
        </w:rPr>
        <w:t>. Výsledky ukazují, že použití cen aktiv v rozhodovacím pravidle měnové politiky přináší užitečnou informaci pro nastavení úrokových sazeb.</w:t>
      </w:r>
    </w:p>
    <w:p w:rsidR="00774ED6" w:rsidRDefault="003E3F9E" w:rsidP="003E3F9E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>Třetí místo v</w:t>
      </w:r>
      <w:r w:rsidR="00F304F8" w:rsidRPr="003E422B">
        <w:rPr>
          <w:rFonts w:ascii="Georgia" w:hAnsi="Georgia"/>
          <w:b/>
          <w:sz w:val="24"/>
          <w:szCs w:val="24"/>
          <w:lang w:val="cs-CZ"/>
        </w:rPr>
        <w:t xml:space="preserve"> </w:t>
      </w:r>
      <w:r w:rsidRPr="003E422B">
        <w:rPr>
          <w:rFonts w:ascii="Georgia" w:hAnsi="Georgia"/>
          <w:b/>
          <w:sz w:val="24"/>
          <w:szCs w:val="24"/>
          <w:lang w:val="cs-CZ"/>
        </w:rPr>
        <w:t xml:space="preserve">soutěži </w:t>
      </w:r>
      <w:r w:rsidR="00F304F8" w:rsidRPr="003E422B">
        <w:rPr>
          <w:rFonts w:ascii="Georgia" w:hAnsi="Georgia"/>
          <w:b/>
          <w:sz w:val="24"/>
          <w:szCs w:val="24"/>
          <w:lang w:val="cs-CZ"/>
        </w:rPr>
        <w:t xml:space="preserve">Mladý ekonom </w:t>
      </w:r>
      <w:r w:rsidRPr="003E422B">
        <w:rPr>
          <w:rFonts w:ascii="Georgia" w:hAnsi="Georgia"/>
          <w:b/>
          <w:sz w:val="24"/>
          <w:szCs w:val="24"/>
          <w:lang w:val="cs-CZ"/>
        </w:rPr>
        <w:t xml:space="preserve">získal </w:t>
      </w:r>
      <w:r w:rsidR="009A392E">
        <w:rPr>
          <w:rFonts w:ascii="Georgia" w:hAnsi="Georgia"/>
          <w:b/>
          <w:sz w:val="24"/>
          <w:szCs w:val="24"/>
          <w:lang w:val="cs-CZ"/>
        </w:rPr>
        <w:t xml:space="preserve">Matěj </w:t>
      </w:r>
      <w:proofErr w:type="spellStart"/>
      <w:r w:rsidR="009A392E">
        <w:rPr>
          <w:rFonts w:ascii="Georgia" w:hAnsi="Georgia"/>
          <w:b/>
          <w:sz w:val="24"/>
          <w:szCs w:val="24"/>
          <w:lang w:val="cs-CZ"/>
        </w:rPr>
        <w:t>Bělín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</w:t>
      </w:r>
      <w:r w:rsidR="009A392E">
        <w:rPr>
          <w:rFonts w:ascii="Georgia" w:hAnsi="Georgia"/>
          <w:sz w:val="24"/>
          <w:szCs w:val="24"/>
          <w:lang w:val="cs-CZ"/>
        </w:rPr>
        <w:t xml:space="preserve">z </w:t>
      </w:r>
      <w:proofErr w:type="spellStart"/>
      <w:r>
        <w:rPr>
          <w:rFonts w:ascii="Georgia" w:hAnsi="Georgia"/>
          <w:sz w:val="24"/>
          <w:szCs w:val="24"/>
          <w:lang w:val="cs-CZ"/>
        </w:rPr>
        <w:t>CERGE-EI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</w:t>
      </w:r>
      <w:r w:rsidR="009A392E">
        <w:rPr>
          <w:rFonts w:ascii="Georgia" w:hAnsi="Georgia"/>
          <w:sz w:val="24"/>
          <w:szCs w:val="24"/>
          <w:lang w:val="cs-CZ"/>
        </w:rPr>
        <w:t>za práci</w:t>
      </w:r>
      <w:r>
        <w:rPr>
          <w:rFonts w:ascii="Georgia" w:hAnsi="Georgia"/>
          <w:sz w:val="24"/>
          <w:szCs w:val="24"/>
          <w:lang w:val="cs-CZ"/>
        </w:rPr>
        <w:t xml:space="preserve"> „</w:t>
      </w:r>
      <w:r w:rsidR="009A392E">
        <w:rPr>
          <w:rFonts w:ascii="Georgia" w:hAnsi="Georgia"/>
          <w:sz w:val="24"/>
          <w:szCs w:val="24"/>
          <w:lang w:val="cs-CZ"/>
        </w:rPr>
        <w:t xml:space="preserve">Time-invariant </w:t>
      </w:r>
      <w:proofErr w:type="spellStart"/>
      <w:r w:rsidR="009A392E">
        <w:rPr>
          <w:rFonts w:ascii="Georgia" w:hAnsi="Georgia"/>
          <w:sz w:val="24"/>
          <w:szCs w:val="24"/>
          <w:lang w:val="cs-CZ"/>
        </w:rPr>
        <w:t>Regressors</w:t>
      </w:r>
      <w:proofErr w:type="spellEnd"/>
      <w:r w:rsidR="009A392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9A392E">
        <w:rPr>
          <w:rFonts w:ascii="Georgia" w:hAnsi="Georgia"/>
          <w:sz w:val="24"/>
          <w:szCs w:val="24"/>
          <w:lang w:val="cs-CZ"/>
        </w:rPr>
        <w:t>under</w:t>
      </w:r>
      <w:proofErr w:type="spellEnd"/>
      <w:r w:rsidR="009A392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9A392E">
        <w:rPr>
          <w:rFonts w:ascii="Georgia" w:hAnsi="Georgia"/>
          <w:sz w:val="24"/>
          <w:szCs w:val="24"/>
          <w:lang w:val="cs-CZ"/>
        </w:rPr>
        <w:t>Fixed</w:t>
      </w:r>
      <w:proofErr w:type="spellEnd"/>
      <w:r w:rsidR="009A392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9A392E">
        <w:rPr>
          <w:rFonts w:ascii="Georgia" w:hAnsi="Georgia"/>
          <w:sz w:val="24"/>
          <w:szCs w:val="24"/>
          <w:lang w:val="cs-CZ"/>
        </w:rPr>
        <w:t>Effects</w:t>
      </w:r>
      <w:proofErr w:type="spellEnd"/>
      <w:r w:rsidR="009A392E">
        <w:rPr>
          <w:rFonts w:ascii="Georgia" w:hAnsi="Georgia"/>
          <w:sz w:val="24"/>
          <w:szCs w:val="24"/>
          <w:lang w:val="cs-CZ"/>
        </w:rPr>
        <w:t xml:space="preserve">: </w:t>
      </w:r>
      <w:proofErr w:type="spellStart"/>
      <w:r w:rsidR="009A392E">
        <w:rPr>
          <w:rFonts w:ascii="Georgia" w:hAnsi="Georgia"/>
          <w:sz w:val="24"/>
          <w:szCs w:val="24"/>
          <w:lang w:val="cs-CZ"/>
        </w:rPr>
        <w:t>Identification</w:t>
      </w:r>
      <w:proofErr w:type="spellEnd"/>
      <w:r w:rsidR="009A392E">
        <w:rPr>
          <w:rFonts w:ascii="Georgia" w:hAnsi="Georgia"/>
          <w:sz w:val="24"/>
          <w:szCs w:val="24"/>
          <w:lang w:val="cs-CZ"/>
        </w:rPr>
        <w:t xml:space="preserve"> </w:t>
      </w:r>
      <w:r w:rsidR="0061588E">
        <w:rPr>
          <w:rFonts w:ascii="Georgia" w:hAnsi="Georgia"/>
          <w:sz w:val="24"/>
          <w:szCs w:val="24"/>
          <w:lang w:val="cs-CZ"/>
        </w:rPr>
        <w:t xml:space="preserve">via </w:t>
      </w:r>
      <w:bookmarkStart w:id="0" w:name="_GoBack"/>
      <w:bookmarkEnd w:id="0"/>
      <w:r w:rsidR="009A392E">
        <w:rPr>
          <w:rFonts w:ascii="Georgia" w:hAnsi="Georgia"/>
          <w:sz w:val="24"/>
          <w:szCs w:val="24"/>
          <w:lang w:val="cs-CZ"/>
        </w:rPr>
        <w:t xml:space="preserve">a Proxy </w:t>
      </w:r>
      <w:proofErr w:type="spellStart"/>
      <w:r w:rsidR="009A392E">
        <w:rPr>
          <w:rFonts w:ascii="Georgia" w:hAnsi="Georgia"/>
          <w:sz w:val="24"/>
          <w:szCs w:val="24"/>
          <w:lang w:val="cs-CZ"/>
        </w:rPr>
        <w:t>Variable</w:t>
      </w:r>
      <w:proofErr w:type="spellEnd"/>
      <w:r w:rsidR="009A392E">
        <w:rPr>
          <w:rFonts w:ascii="Georgia" w:hAnsi="Georgia"/>
          <w:sz w:val="24"/>
          <w:szCs w:val="24"/>
          <w:lang w:val="cs-CZ"/>
        </w:rPr>
        <w:t>.</w:t>
      </w:r>
      <w:r>
        <w:rPr>
          <w:rFonts w:ascii="Georgia" w:hAnsi="Georgia"/>
          <w:sz w:val="24"/>
          <w:szCs w:val="24"/>
          <w:lang w:val="cs-CZ"/>
        </w:rPr>
        <w:t>“</w:t>
      </w:r>
      <w:r w:rsidR="005135AD">
        <w:rPr>
          <w:rFonts w:ascii="Georgia" w:hAnsi="Georgia"/>
          <w:sz w:val="24"/>
          <w:szCs w:val="24"/>
          <w:lang w:val="cs-CZ"/>
        </w:rPr>
        <w:t xml:space="preserve"> </w:t>
      </w:r>
      <w:r w:rsidR="00774ED6">
        <w:rPr>
          <w:rFonts w:ascii="Georgia" w:hAnsi="Georgia"/>
          <w:sz w:val="24"/>
          <w:szCs w:val="24"/>
          <w:lang w:val="cs-CZ"/>
        </w:rPr>
        <w:t>Identifikace časově neproměnných koeficientů je v panelových od</w:t>
      </w:r>
      <w:r w:rsidR="00F511BD">
        <w:rPr>
          <w:rFonts w:ascii="Georgia" w:hAnsi="Georgia"/>
          <w:sz w:val="24"/>
          <w:szCs w:val="24"/>
          <w:lang w:val="cs-CZ"/>
        </w:rPr>
        <w:t>h</w:t>
      </w:r>
      <w:r w:rsidR="00774ED6">
        <w:rPr>
          <w:rFonts w:ascii="Georgia" w:hAnsi="Georgia"/>
          <w:sz w:val="24"/>
          <w:szCs w:val="24"/>
          <w:lang w:val="cs-CZ"/>
        </w:rPr>
        <w:t xml:space="preserve">adech podmíněna předpokladem, že koeficient není korelován s nepozorovanou heterogenitou. </w:t>
      </w:r>
      <w:r w:rsidR="000375B7">
        <w:rPr>
          <w:rFonts w:ascii="Georgia" w:hAnsi="Georgia"/>
          <w:sz w:val="24"/>
          <w:szCs w:val="24"/>
          <w:lang w:val="cs-CZ"/>
        </w:rPr>
        <w:t xml:space="preserve">Autor oceněné práce </w:t>
      </w:r>
      <w:r w:rsidR="00774ED6">
        <w:rPr>
          <w:rFonts w:ascii="Georgia" w:hAnsi="Georgia"/>
          <w:sz w:val="24"/>
          <w:szCs w:val="24"/>
          <w:lang w:val="cs-CZ"/>
        </w:rPr>
        <w:t xml:space="preserve">navrhuje </w:t>
      </w:r>
      <w:proofErr w:type="spellStart"/>
      <w:r w:rsidR="00774ED6">
        <w:rPr>
          <w:rFonts w:ascii="Georgia" w:hAnsi="Georgia"/>
          <w:sz w:val="24"/>
          <w:szCs w:val="24"/>
          <w:lang w:val="cs-CZ"/>
        </w:rPr>
        <w:t>estimátor</w:t>
      </w:r>
      <w:proofErr w:type="spellEnd"/>
      <w:r w:rsidR="00774ED6">
        <w:rPr>
          <w:rFonts w:ascii="Georgia" w:hAnsi="Georgia"/>
          <w:sz w:val="24"/>
          <w:szCs w:val="24"/>
          <w:lang w:val="cs-CZ"/>
        </w:rPr>
        <w:t xml:space="preserve">, který tento předpoklad nahrazuje využitím </w:t>
      </w:r>
      <w:proofErr w:type="spellStart"/>
      <w:r w:rsidR="00774ED6">
        <w:rPr>
          <w:rFonts w:ascii="Georgia" w:hAnsi="Georgia"/>
          <w:sz w:val="24"/>
          <w:szCs w:val="24"/>
          <w:lang w:val="cs-CZ"/>
        </w:rPr>
        <w:t>proxy</w:t>
      </w:r>
      <w:proofErr w:type="spellEnd"/>
      <w:r w:rsidR="00774ED6">
        <w:rPr>
          <w:rFonts w:ascii="Georgia" w:hAnsi="Georgia"/>
          <w:sz w:val="24"/>
          <w:szCs w:val="24"/>
          <w:lang w:val="cs-CZ"/>
        </w:rPr>
        <w:t xml:space="preserve"> proměnné. </w:t>
      </w:r>
      <w:r w:rsidR="00F511BD">
        <w:rPr>
          <w:rFonts w:ascii="Georgia" w:hAnsi="Georgia"/>
          <w:sz w:val="24"/>
          <w:szCs w:val="24"/>
          <w:lang w:val="cs-CZ"/>
        </w:rPr>
        <w:t xml:space="preserve">Aplikace této metody je </w:t>
      </w:r>
      <w:r w:rsidR="00774ED6">
        <w:rPr>
          <w:rFonts w:ascii="Georgia" w:hAnsi="Georgia"/>
          <w:sz w:val="24"/>
          <w:szCs w:val="24"/>
          <w:lang w:val="cs-CZ"/>
        </w:rPr>
        <w:t>ilustrován</w:t>
      </w:r>
      <w:r w:rsidR="00F511BD">
        <w:rPr>
          <w:rFonts w:ascii="Georgia" w:hAnsi="Georgia"/>
          <w:sz w:val="24"/>
          <w:szCs w:val="24"/>
          <w:lang w:val="cs-CZ"/>
        </w:rPr>
        <w:t>a</w:t>
      </w:r>
      <w:r w:rsidR="00774ED6">
        <w:rPr>
          <w:rFonts w:ascii="Georgia" w:hAnsi="Georgia"/>
          <w:sz w:val="24"/>
          <w:szCs w:val="24"/>
          <w:lang w:val="cs-CZ"/>
        </w:rPr>
        <w:t xml:space="preserve"> na příkladu odhadu elasticity vzdálenosti mezi zeměmi v modelu mezinárodního obchodu.</w:t>
      </w:r>
    </w:p>
    <w:p w:rsidR="002E669D" w:rsidRDefault="003E3F9E" w:rsidP="00DF7D7A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 xml:space="preserve">Cenu Karla Engliše zabývající se českou hospodářskou politikou obdržel </w:t>
      </w:r>
      <w:r w:rsidR="00812E8D">
        <w:rPr>
          <w:rFonts w:ascii="Georgia" w:hAnsi="Georgia"/>
          <w:b/>
          <w:sz w:val="24"/>
          <w:szCs w:val="24"/>
          <w:lang w:val="cs-CZ"/>
        </w:rPr>
        <w:t xml:space="preserve">Miroslav </w:t>
      </w:r>
      <w:proofErr w:type="spellStart"/>
      <w:r w:rsidR="00812E8D">
        <w:rPr>
          <w:rFonts w:ascii="Georgia" w:hAnsi="Georgia"/>
          <w:b/>
          <w:sz w:val="24"/>
          <w:szCs w:val="24"/>
          <w:lang w:val="cs-CZ"/>
        </w:rPr>
        <w:t>Palanský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</w:t>
      </w:r>
      <w:r w:rsidR="00812E8D">
        <w:rPr>
          <w:rFonts w:ascii="Georgia" w:hAnsi="Georgia"/>
          <w:sz w:val="24"/>
          <w:szCs w:val="24"/>
          <w:lang w:val="cs-CZ"/>
        </w:rPr>
        <w:t xml:space="preserve">z Institutu ekonomických studií </w:t>
      </w:r>
      <w:r w:rsidR="005904C7">
        <w:rPr>
          <w:rFonts w:ascii="Georgia" w:hAnsi="Georgia"/>
          <w:sz w:val="24"/>
          <w:szCs w:val="24"/>
          <w:lang w:val="cs-CZ"/>
        </w:rPr>
        <w:t>Fakulty sociálních věd</w:t>
      </w:r>
      <w:r w:rsidR="00812E8D">
        <w:rPr>
          <w:rFonts w:ascii="Georgia" w:hAnsi="Georgia"/>
          <w:sz w:val="24"/>
          <w:szCs w:val="24"/>
          <w:lang w:val="cs-CZ"/>
        </w:rPr>
        <w:t xml:space="preserve"> UK</w:t>
      </w:r>
      <w:r>
        <w:rPr>
          <w:rFonts w:ascii="Georgia" w:hAnsi="Georgia"/>
          <w:sz w:val="24"/>
          <w:szCs w:val="24"/>
          <w:lang w:val="cs-CZ"/>
        </w:rPr>
        <w:t xml:space="preserve">. </w:t>
      </w:r>
      <w:r w:rsidR="002E669D">
        <w:rPr>
          <w:rFonts w:ascii="Georgia" w:hAnsi="Georgia"/>
          <w:sz w:val="24"/>
          <w:szCs w:val="24"/>
          <w:lang w:val="cs-CZ"/>
        </w:rPr>
        <w:t xml:space="preserve">V článku nazvaném </w:t>
      </w:r>
      <w:r>
        <w:rPr>
          <w:rFonts w:ascii="Georgia" w:hAnsi="Georgia"/>
          <w:sz w:val="24"/>
          <w:szCs w:val="24"/>
          <w:lang w:val="cs-CZ"/>
        </w:rPr>
        <w:t>„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Value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of 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Political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Connections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in 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Post-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Transition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Period: Evidence 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from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812E8D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812E8D">
        <w:rPr>
          <w:rFonts w:ascii="Georgia" w:hAnsi="Georgia"/>
          <w:sz w:val="24"/>
          <w:szCs w:val="24"/>
          <w:lang w:val="cs-CZ"/>
        </w:rPr>
        <w:t xml:space="preserve"> Czech Republic</w:t>
      </w:r>
      <w:r w:rsidR="002E669D">
        <w:rPr>
          <w:rFonts w:ascii="Georgia" w:hAnsi="Georgia"/>
          <w:sz w:val="24"/>
          <w:szCs w:val="24"/>
          <w:lang w:val="cs-CZ"/>
        </w:rPr>
        <w:t>“ se autor zabývá</w:t>
      </w:r>
      <w:r w:rsidR="00753262">
        <w:rPr>
          <w:rFonts w:ascii="Georgia" w:hAnsi="Georgia"/>
          <w:sz w:val="24"/>
          <w:szCs w:val="24"/>
          <w:lang w:val="cs-CZ"/>
        </w:rPr>
        <w:t xml:space="preserve"> </w:t>
      </w:r>
      <w:r w:rsidR="004477E4">
        <w:rPr>
          <w:rFonts w:ascii="Georgia" w:hAnsi="Georgia"/>
          <w:sz w:val="24"/>
          <w:szCs w:val="24"/>
          <w:lang w:val="cs-CZ"/>
        </w:rPr>
        <w:t>vlivem politických vazeb na ziskovost českých podniků s využitím unikátní databáze všech korporátních darů politickým stranám v ČR v období 1995-2014.</w:t>
      </w:r>
      <w:r w:rsidR="00F75B30">
        <w:rPr>
          <w:rFonts w:ascii="Georgia" w:hAnsi="Georgia"/>
          <w:sz w:val="24"/>
          <w:szCs w:val="24"/>
          <w:lang w:val="cs-CZ"/>
        </w:rPr>
        <w:t xml:space="preserve"> Výsledky ukazují, že politické vazby </w:t>
      </w:r>
      <w:r w:rsidR="00F75B30">
        <w:rPr>
          <w:rFonts w:ascii="Georgia" w:hAnsi="Georgia"/>
          <w:sz w:val="24"/>
          <w:szCs w:val="24"/>
          <w:lang w:val="cs-CZ"/>
        </w:rPr>
        <w:lastRenderedPageBreak/>
        <w:t>v podobě poskytnutých darů zvyšují ziskovost o 12-14 % ve srovnání s podniky, které dary politických stranám neposkytují.</w:t>
      </w:r>
    </w:p>
    <w:p w:rsidR="005904C7" w:rsidRDefault="00DF7D7A" w:rsidP="00142337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 xml:space="preserve">Cenu prezidenta ČSE pro autory do 25 let získal </w:t>
      </w:r>
      <w:r w:rsidR="00753262">
        <w:rPr>
          <w:rFonts w:ascii="Georgia" w:hAnsi="Georgia"/>
          <w:b/>
          <w:sz w:val="24"/>
          <w:szCs w:val="24"/>
          <w:lang w:val="cs-CZ"/>
        </w:rPr>
        <w:t>Tomáš Kučera</w:t>
      </w:r>
      <w:r w:rsidR="004A2FD1">
        <w:rPr>
          <w:rFonts w:ascii="Georgia" w:hAnsi="Georgia"/>
          <w:sz w:val="24"/>
          <w:szCs w:val="24"/>
          <w:lang w:val="cs-CZ"/>
        </w:rPr>
        <w:t>, který absolvoval</w:t>
      </w:r>
      <w:r w:rsidR="00F75B30">
        <w:rPr>
          <w:rFonts w:ascii="Georgia" w:hAnsi="Georgia"/>
          <w:sz w:val="24"/>
          <w:szCs w:val="24"/>
          <w:lang w:val="cs-CZ"/>
        </w:rPr>
        <w:t xml:space="preserve"> </w:t>
      </w:r>
      <w:r w:rsidR="00753262">
        <w:rPr>
          <w:rFonts w:ascii="Georgia" w:hAnsi="Georgia"/>
          <w:sz w:val="24"/>
          <w:szCs w:val="24"/>
          <w:lang w:val="cs-CZ"/>
        </w:rPr>
        <w:t xml:space="preserve">University </w:t>
      </w:r>
      <w:proofErr w:type="spellStart"/>
      <w:r w:rsidR="00753262">
        <w:rPr>
          <w:rFonts w:ascii="Georgia" w:hAnsi="Georgia"/>
          <w:sz w:val="24"/>
          <w:szCs w:val="24"/>
          <w:lang w:val="cs-CZ"/>
        </w:rPr>
        <w:t>College</w:t>
      </w:r>
      <w:proofErr w:type="spellEnd"/>
      <w:r w:rsidR="00753262">
        <w:rPr>
          <w:rFonts w:ascii="Georgia" w:hAnsi="Georgia"/>
          <w:sz w:val="24"/>
          <w:szCs w:val="24"/>
          <w:lang w:val="cs-CZ"/>
        </w:rPr>
        <w:t xml:space="preserve"> London</w:t>
      </w:r>
      <w:r>
        <w:rPr>
          <w:rFonts w:ascii="Georgia" w:hAnsi="Georgia"/>
          <w:sz w:val="24"/>
          <w:szCs w:val="24"/>
          <w:lang w:val="cs-CZ"/>
        </w:rPr>
        <w:t xml:space="preserve"> </w:t>
      </w:r>
      <w:r w:rsidR="004A2FD1">
        <w:rPr>
          <w:rFonts w:ascii="Georgia" w:hAnsi="Georgia"/>
          <w:sz w:val="24"/>
          <w:szCs w:val="24"/>
          <w:lang w:val="cs-CZ"/>
        </w:rPr>
        <w:t xml:space="preserve">a nyní pracuje v Boston </w:t>
      </w:r>
      <w:proofErr w:type="spellStart"/>
      <w:r w:rsidR="004A2FD1">
        <w:rPr>
          <w:rFonts w:ascii="Georgia" w:hAnsi="Georgia"/>
          <w:sz w:val="24"/>
          <w:szCs w:val="24"/>
          <w:lang w:val="cs-CZ"/>
        </w:rPr>
        <w:t>Consulting</w:t>
      </w:r>
      <w:proofErr w:type="spellEnd"/>
      <w:r w:rsidR="004A2FD1">
        <w:rPr>
          <w:rFonts w:ascii="Georgia" w:hAnsi="Georgia"/>
          <w:sz w:val="24"/>
          <w:szCs w:val="24"/>
          <w:lang w:val="cs-CZ"/>
        </w:rPr>
        <w:t xml:space="preserve"> Group, </w:t>
      </w:r>
      <w:r>
        <w:rPr>
          <w:rFonts w:ascii="Georgia" w:hAnsi="Georgia"/>
          <w:sz w:val="24"/>
          <w:szCs w:val="24"/>
          <w:lang w:val="cs-CZ"/>
        </w:rPr>
        <w:t>za příspěvek „</w:t>
      </w:r>
      <w:proofErr w:type="spellStart"/>
      <w:r w:rsidR="00753262">
        <w:rPr>
          <w:rFonts w:ascii="Georgia" w:hAnsi="Georgia"/>
          <w:sz w:val="24"/>
          <w:szCs w:val="24"/>
          <w:lang w:val="cs-CZ"/>
        </w:rPr>
        <w:t>Co</w:t>
      </w:r>
      <w:r w:rsidR="004A2FD1">
        <w:rPr>
          <w:rFonts w:ascii="Georgia" w:hAnsi="Georgia"/>
          <w:sz w:val="24"/>
          <w:szCs w:val="24"/>
          <w:lang w:val="cs-CZ"/>
        </w:rPr>
        <w:t>g</w:t>
      </w:r>
      <w:r w:rsidR="00753262">
        <w:rPr>
          <w:rFonts w:ascii="Georgia" w:hAnsi="Georgia"/>
          <w:sz w:val="24"/>
          <w:szCs w:val="24"/>
          <w:lang w:val="cs-CZ"/>
        </w:rPr>
        <w:t>nitive</w:t>
      </w:r>
      <w:proofErr w:type="spellEnd"/>
      <w:r w:rsidR="00753262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53262">
        <w:rPr>
          <w:rFonts w:ascii="Georgia" w:hAnsi="Georgia"/>
          <w:sz w:val="24"/>
          <w:szCs w:val="24"/>
          <w:lang w:val="cs-CZ"/>
        </w:rPr>
        <w:t>Bias</w:t>
      </w:r>
      <w:proofErr w:type="spellEnd"/>
      <w:r w:rsidR="00753262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753262">
        <w:rPr>
          <w:rFonts w:ascii="Georgia" w:hAnsi="Georgia"/>
          <w:sz w:val="24"/>
          <w:szCs w:val="24"/>
          <w:lang w:val="cs-CZ"/>
        </w:rPr>
        <w:t>Mitigation</w:t>
      </w:r>
      <w:proofErr w:type="spellEnd"/>
      <w:r w:rsidR="00753262">
        <w:rPr>
          <w:rFonts w:ascii="Georgia" w:hAnsi="Georgia"/>
          <w:sz w:val="24"/>
          <w:szCs w:val="24"/>
          <w:lang w:val="cs-CZ"/>
        </w:rPr>
        <w:t xml:space="preserve">: </w:t>
      </w:r>
      <w:proofErr w:type="spellStart"/>
      <w:r w:rsidR="00753262">
        <w:rPr>
          <w:rFonts w:ascii="Georgia" w:hAnsi="Georgia"/>
          <w:sz w:val="24"/>
          <w:szCs w:val="24"/>
          <w:lang w:val="cs-CZ"/>
        </w:rPr>
        <w:t>How</w:t>
      </w:r>
      <w:proofErr w:type="spellEnd"/>
      <w:r w:rsidR="00753262">
        <w:rPr>
          <w:rFonts w:ascii="Georgia" w:hAnsi="Georgia"/>
          <w:sz w:val="24"/>
          <w:szCs w:val="24"/>
          <w:lang w:val="cs-CZ"/>
        </w:rPr>
        <w:t xml:space="preserve"> to Make </w:t>
      </w:r>
      <w:proofErr w:type="spellStart"/>
      <w:r w:rsidR="00753262">
        <w:rPr>
          <w:rFonts w:ascii="Georgia" w:hAnsi="Georgia"/>
          <w:sz w:val="24"/>
          <w:szCs w:val="24"/>
          <w:lang w:val="cs-CZ"/>
        </w:rPr>
        <w:t>Decision-making</w:t>
      </w:r>
      <w:proofErr w:type="spellEnd"/>
      <w:r w:rsidR="00753262">
        <w:rPr>
          <w:rFonts w:ascii="Georgia" w:hAnsi="Georgia"/>
          <w:sz w:val="24"/>
          <w:szCs w:val="24"/>
          <w:lang w:val="cs-CZ"/>
        </w:rPr>
        <w:t xml:space="preserve"> More </w:t>
      </w:r>
      <w:proofErr w:type="spellStart"/>
      <w:r w:rsidR="00753262">
        <w:rPr>
          <w:rFonts w:ascii="Georgia" w:hAnsi="Georgia"/>
          <w:sz w:val="24"/>
          <w:szCs w:val="24"/>
          <w:lang w:val="cs-CZ"/>
        </w:rPr>
        <w:t>Rational</w:t>
      </w:r>
      <w:proofErr w:type="spellEnd"/>
      <w:r w:rsidR="00753262">
        <w:rPr>
          <w:rFonts w:ascii="Georgia" w:hAnsi="Georgia"/>
          <w:sz w:val="24"/>
          <w:szCs w:val="24"/>
          <w:lang w:val="cs-CZ"/>
        </w:rPr>
        <w:t>?</w:t>
      </w:r>
      <w:r>
        <w:rPr>
          <w:rFonts w:ascii="Georgia" w:hAnsi="Georgia"/>
          <w:sz w:val="24"/>
          <w:szCs w:val="24"/>
          <w:lang w:val="cs-CZ"/>
        </w:rPr>
        <w:t>“</w:t>
      </w:r>
      <w:r w:rsidR="004A2FD1">
        <w:rPr>
          <w:rFonts w:ascii="Georgia" w:hAnsi="Georgia"/>
          <w:sz w:val="24"/>
          <w:szCs w:val="24"/>
          <w:lang w:val="cs-CZ"/>
        </w:rPr>
        <w:t xml:space="preserve"> Ten </w:t>
      </w:r>
      <w:r w:rsidR="005904C7">
        <w:rPr>
          <w:rFonts w:ascii="Georgia" w:hAnsi="Georgia"/>
          <w:sz w:val="24"/>
          <w:szCs w:val="24"/>
          <w:lang w:val="cs-CZ"/>
        </w:rPr>
        <w:t xml:space="preserve">je založen na bakalářské práci obhájené na Vysoké škole ekonomické v Praze. </w:t>
      </w:r>
      <w:r w:rsidR="00F75B30">
        <w:rPr>
          <w:rFonts w:ascii="Georgia" w:hAnsi="Georgia"/>
          <w:sz w:val="24"/>
          <w:szCs w:val="24"/>
          <w:lang w:val="cs-CZ"/>
        </w:rPr>
        <w:t xml:space="preserve">Výzkum v oblasti behaviorální ekonomie ukazuje, že lidské usuzování je často neracionální, což vede k ekonomickým neefektivitám.  Tato práce se zabývá tím, jak tyto chyby v usuzování překonat, a to formou experimentu. Výsledky ukazují, že trénink v podobě krátkého </w:t>
      </w:r>
      <w:r w:rsidR="00142337">
        <w:rPr>
          <w:rFonts w:ascii="Georgia" w:hAnsi="Georgia"/>
          <w:sz w:val="24"/>
          <w:szCs w:val="24"/>
          <w:lang w:val="cs-CZ"/>
        </w:rPr>
        <w:t xml:space="preserve">instruktážního </w:t>
      </w:r>
      <w:r w:rsidR="00F75B30">
        <w:rPr>
          <w:rFonts w:ascii="Georgia" w:hAnsi="Georgia"/>
          <w:sz w:val="24"/>
          <w:szCs w:val="24"/>
          <w:lang w:val="cs-CZ"/>
        </w:rPr>
        <w:t>videa</w:t>
      </w:r>
      <w:r w:rsidR="00142337">
        <w:rPr>
          <w:rFonts w:ascii="Georgia" w:hAnsi="Georgia"/>
          <w:sz w:val="24"/>
          <w:szCs w:val="24"/>
          <w:lang w:val="cs-CZ"/>
        </w:rPr>
        <w:t xml:space="preserve"> snižuje míru zkreslení</w:t>
      </w:r>
      <w:r w:rsidR="004C625B">
        <w:rPr>
          <w:rFonts w:ascii="Georgia" w:hAnsi="Georgia"/>
          <w:sz w:val="24"/>
          <w:szCs w:val="24"/>
          <w:lang w:val="cs-CZ"/>
        </w:rPr>
        <w:t xml:space="preserve">. To je </w:t>
      </w:r>
      <w:r w:rsidR="00BD4768">
        <w:rPr>
          <w:rFonts w:ascii="Georgia" w:hAnsi="Georgia"/>
          <w:sz w:val="24"/>
          <w:szCs w:val="24"/>
          <w:lang w:val="cs-CZ"/>
        </w:rPr>
        <w:t>v souladu s jinými nedávnými studiemi, které použily podobnou metodu.</w:t>
      </w:r>
      <w:r w:rsidR="005904C7">
        <w:rPr>
          <w:rFonts w:ascii="Georgia" w:hAnsi="Georgia"/>
          <w:sz w:val="24"/>
          <w:szCs w:val="24"/>
          <w:lang w:val="cs-CZ"/>
        </w:rPr>
        <w:t xml:space="preserve"> </w:t>
      </w:r>
    </w:p>
    <w:p w:rsidR="00B961D7" w:rsidRPr="00702FF3" w:rsidRDefault="00B961D7" w:rsidP="00142337">
      <w:pPr>
        <w:spacing w:after="240"/>
        <w:rPr>
          <w:rFonts w:ascii="Georgia" w:hAnsi="Georgia"/>
          <w:i/>
          <w:sz w:val="24"/>
          <w:szCs w:val="24"/>
          <w:lang w:val="cs-CZ"/>
        </w:rPr>
      </w:pPr>
      <w:r w:rsidRPr="00CD5481">
        <w:rPr>
          <w:rFonts w:ascii="Georgia" w:hAnsi="Georgia"/>
          <w:sz w:val="24"/>
          <w:szCs w:val="24"/>
          <w:lang w:val="cs-CZ"/>
        </w:rPr>
        <w:t>Cen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>byl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slavnostně pře</w:t>
      </w:r>
      <w:r w:rsidRPr="00CD5481">
        <w:rPr>
          <w:rFonts w:ascii="Georgia" w:hAnsi="Georgia"/>
          <w:sz w:val="24"/>
          <w:szCs w:val="24"/>
          <w:lang w:val="cs-CZ"/>
        </w:rPr>
        <w:t>dán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6A3A5C" w:rsidRPr="00CD5481">
        <w:rPr>
          <w:rFonts w:ascii="Georgia" w:hAnsi="Georgia"/>
          <w:sz w:val="24"/>
          <w:szCs w:val="24"/>
          <w:lang w:val="cs-CZ"/>
        </w:rPr>
        <w:t>na X. bienální konferenci ČSE,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která se konala </w:t>
      </w:r>
      <w:r w:rsidR="00753262">
        <w:rPr>
          <w:rFonts w:ascii="Georgia" w:hAnsi="Georgia"/>
          <w:sz w:val="24"/>
          <w:szCs w:val="24"/>
          <w:lang w:val="cs-CZ"/>
        </w:rPr>
        <w:t>1</w:t>
      </w:r>
      <w:r w:rsidR="006A3A5C" w:rsidRPr="00CD5481">
        <w:rPr>
          <w:rFonts w:ascii="Georgia" w:hAnsi="Georgia"/>
          <w:sz w:val="24"/>
          <w:szCs w:val="24"/>
          <w:lang w:val="cs-CZ"/>
        </w:rPr>
        <w:t>.</w:t>
      </w:r>
      <w:r w:rsidR="00142337">
        <w:rPr>
          <w:rFonts w:ascii="Georgia" w:hAnsi="Georgia"/>
          <w:sz w:val="24"/>
          <w:szCs w:val="24"/>
          <w:lang w:val="cs-CZ"/>
        </w:rPr>
        <w:t> </w:t>
      </w:r>
      <w:r w:rsidR="00753262">
        <w:rPr>
          <w:rFonts w:ascii="Georgia" w:hAnsi="Georgia"/>
          <w:sz w:val="24"/>
          <w:szCs w:val="24"/>
          <w:lang w:val="cs-CZ"/>
        </w:rPr>
        <w:t>prosince</w:t>
      </w:r>
      <w:r w:rsidR="006A3A5C" w:rsidRPr="00CD5481">
        <w:rPr>
          <w:rFonts w:ascii="Georgia" w:hAnsi="Georgia"/>
          <w:sz w:val="24"/>
          <w:szCs w:val="24"/>
          <w:lang w:val="cs-CZ"/>
        </w:rPr>
        <w:t xml:space="preserve"> 201</w:t>
      </w:r>
      <w:r w:rsidR="00753262">
        <w:rPr>
          <w:rFonts w:ascii="Georgia" w:hAnsi="Georgia"/>
          <w:sz w:val="24"/>
          <w:szCs w:val="24"/>
          <w:lang w:val="cs-CZ"/>
        </w:rPr>
        <w:t>8</w:t>
      </w:r>
      <w:r w:rsidR="006A3A5C" w:rsidRPr="00CD5481">
        <w:rPr>
          <w:rFonts w:ascii="Georgia" w:hAnsi="Georgia"/>
          <w:sz w:val="24"/>
          <w:szCs w:val="24"/>
          <w:lang w:val="cs-CZ"/>
        </w:rPr>
        <w:t xml:space="preserve"> na Vysoké ško</w:t>
      </w:r>
      <w:r w:rsidR="008F2753" w:rsidRPr="00CD5481">
        <w:rPr>
          <w:rFonts w:ascii="Georgia" w:hAnsi="Georgia"/>
          <w:sz w:val="24"/>
          <w:szCs w:val="24"/>
          <w:lang w:val="cs-CZ"/>
        </w:rPr>
        <w:t>l</w:t>
      </w:r>
      <w:r w:rsidR="006A3A5C" w:rsidRPr="00CD5481">
        <w:rPr>
          <w:rFonts w:ascii="Georgia" w:hAnsi="Georgia"/>
          <w:sz w:val="24"/>
          <w:szCs w:val="24"/>
          <w:lang w:val="cs-CZ"/>
        </w:rPr>
        <w:t>e ekonomické v</w:t>
      </w:r>
      <w:r w:rsidR="008F2753" w:rsidRPr="00CD5481">
        <w:rPr>
          <w:rFonts w:ascii="Georgia" w:hAnsi="Georgia"/>
          <w:sz w:val="24"/>
          <w:szCs w:val="24"/>
          <w:lang w:val="cs-CZ"/>
        </w:rPr>
        <w:t> </w:t>
      </w:r>
      <w:r w:rsidR="006A3A5C" w:rsidRPr="00CD5481">
        <w:rPr>
          <w:rFonts w:ascii="Georgia" w:hAnsi="Georgia"/>
          <w:sz w:val="24"/>
          <w:szCs w:val="24"/>
          <w:lang w:val="cs-CZ"/>
        </w:rPr>
        <w:t>Praze</w:t>
      </w:r>
      <w:r w:rsidR="008F2753" w:rsidRPr="00CD5481">
        <w:rPr>
          <w:rFonts w:ascii="Georgia" w:hAnsi="Georgia"/>
          <w:sz w:val="24"/>
          <w:szCs w:val="24"/>
          <w:lang w:val="cs-CZ"/>
        </w:rPr>
        <w:t>.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Cen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předal</w:t>
      </w:r>
      <w:r w:rsidR="008F2753"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3E3F9E">
        <w:rPr>
          <w:rFonts w:ascii="Georgia" w:hAnsi="Georgia"/>
          <w:sz w:val="24"/>
          <w:szCs w:val="24"/>
          <w:lang w:val="cs-CZ"/>
        </w:rPr>
        <w:t xml:space="preserve">prezident ČSE </w:t>
      </w:r>
      <w:r w:rsidR="00753262">
        <w:rPr>
          <w:rFonts w:ascii="Georgia" w:hAnsi="Georgia"/>
          <w:sz w:val="24"/>
          <w:szCs w:val="24"/>
          <w:lang w:val="cs-CZ"/>
        </w:rPr>
        <w:t>Kamil Galuščák</w:t>
      </w:r>
      <w:r w:rsidR="003E3F9E">
        <w:rPr>
          <w:rFonts w:ascii="Georgia" w:hAnsi="Georgia"/>
          <w:sz w:val="24"/>
          <w:szCs w:val="24"/>
          <w:lang w:val="cs-CZ"/>
        </w:rPr>
        <w:t>.</w:t>
      </w:r>
    </w:p>
    <w:p w:rsidR="00142337" w:rsidRDefault="00142337" w:rsidP="00247D4E">
      <w:pPr>
        <w:spacing w:after="240"/>
        <w:rPr>
          <w:rFonts w:ascii="Georgia" w:hAnsi="Georgia" w:cstheme="minorHAnsi"/>
          <w:b/>
          <w:bCs/>
          <w:lang w:val="cs-CZ"/>
        </w:rPr>
      </w:pPr>
    </w:p>
    <w:p w:rsidR="00F31024" w:rsidRDefault="00812685" w:rsidP="00247D4E">
      <w:pPr>
        <w:spacing w:after="240"/>
        <w:rPr>
          <w:rFonts w:ascii="Georgia" w:hAnsi="Georgia" w:cstheme="minorHAnsi"/>
          <w:noProof/>
          <w:lang w:val="cs-CZ"/>
        </w:rPr>
      </w:pPr>
      <w:r w:rsidRPr="00361845">
        <w:rPr>
          <w:rFonts w:ascii="Georgia" w:hAnsi="Georgia" w:cstheme="minorHAnsi"/>
          <w:b/>
          <w:bCs/>
          <w:lang w:val="cs-CZ"/>
        </w:rPr>
        <w:t>Kontakt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pro novináře</w:t>
      </w:r>
      <w:r w:rsidRPr="00361845">
        <w:rPr>
          <w:rFonts w:ascii="Georgia" w:hAnsi="Georgia" w:cstheme="minorHAnsi"/>
          <w:b/>
          <w:bCs/>
          <w:lang w:val="cs-CZ"/>
        </w:rPr>
        <w:t>: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</w:t>
      </w:r>
      <w:r w:rsidRPr="00361845">
        <w:rPr>
          <w:rFonts w:ascii="Georgia" w:hAnsi="Georgia" w:cstheme="minorHAnsi"/>
          <w:noProof/>
          <w:lang w:val="cs-CZ"/>
        </w:rPr>
        <w:t xml:space="preserve"> </w:t>
      </w:r>
    </w:p>
    <w:p w:rsidR="00C67CAC" w:rsidRDefault="00753262" w:rsidP="00247D4E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>Kamil Galuščák</w:t>
      </w:r>
      <w:r w:rsidR="00C107CF">
        <w:rPr>
          <w:rFonts w:ascii="Georgia" w:hAnsi="Georgia" w:cstheme="minorHAnsi"/>
          <w:noProof/>
          <w:color w:val="FF0000"/>
          <w:lang w:val="cs-CZ"/>
        </w:rPr>
        <w:t xml:space="preserve">, </w:t>
      </w:r>
      <w:r w:rsidR="00C67CAC">
        <w:rPr>
          <w:rFonts w:ascii="Georgia" w:hAnsi="Georgia" w:cstheme="minorHAnsi"/>
          <w:noProof/>
          <w:color w:val="FF0000"/>
          <w:lang w:val="cs-CZ"/>
        </w:rPr>
        <w:t xml:space="preserve">prezident ČSE, </w:t>
      </w:r>
      <w:r>
        <w:rPr>
          <w:rFonts w:ascii="Georgia" w:hAnsi="Georgia" w:cstheme="minorHAnsi"/>
          <w:noProof/>
          <w:color w:val="FF0000"/>
          <w:lang w:val="cs-CZ"/>
        </w:rPr>
        <w:t>garant soutěže Mladý ekonom, tel. 224414580</w:t>
      </w:r>
      <w:r w:rsidR="009A0097">
        <w:rPr>
          <w:rFonts w:ascii="Georgia" w:hAnsi="Georgia" w:cstheme="minorHAnsi"/>
          <w:noProof/>
          <w:color w:val="FF0000"/>
          <w:lang w:val="cs-CZ"/>
        </w:rPr>
        <w:t xml:space="preserve">, </w:t>
      </w:r>
      <w:hyperlink r:id="rId8" w:history="1">
        <w:r w:rsidRPr="00A323AF">
          <w:rPr>
            <w:rStyle w:val="Hypertextovodkaz"/>
            <w:rFonts w:ascii="Georgia" w:hAnsi="Georgia" w:cstheme="minorHAnsi"/>
            <w:noProof/>
            <w:lang w:val="cs-CZ"/>
          </w:rPr>
          <w:t>kamil.galuscak@cnb.cz</w:t>
        </w:r>
      </w:hyperlink>
    </w:p>
    <w:p w:rsidR="00247D4E" w:rsidRPr="00361845" w:rsidRDefault="00247D4E" w:rsidP="00812685">
      <w:pPr>
        <w:jc w:val="left"/>
        <w:rPr>
          <w:rFonts w:ascii="Georgia" w:hAnsi="Georgia" w:cstheme="minorHAnsi"/>
          <w:b/>
          <w:noProof/>
          <w:lang w:val="cs-CZ"/>
        </w:rPr>
      </w:pPr>
    </w:p>
    <w:p w:rsidR="006B379C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  <w:r w:rsidRPr="00361845">
        <w:rPr>
          <w:rFonts w:ascii="Georgia" w:hAnsi="Georgia" w:cstheme="minorHAnsi"/>
          <w:b/>
          <w:bCs/>
          <w:szCs w:val="22"/>
          <w:lang w:val="cs-CZ"/>
        </w:rPr>
        <w:t xml:space="preserve">Poznámka pro </w:t>
      </w:r>
      <w:r w:rsidR="008E24FE">
        <w:rPr>
          <w:rFonts w:ascii="Georgia" w:hAnsi="Georgia" w:cstheme="minorHAnsi"/>
          <w:b/>
          <w:bCs/>
          <w:szCs w:val="22"/>
          <w:lang w:val="cs-CZ"/>
        </w:rPr>
        <w:t>editory</w:t>
      </w:r>
      <w:r w:rsidRPr="00361845">
        <w:rPr>
          <w:rFonts w:ascii="Georgia" w:hAnsi="Georgia" w:cstheme="minorHAnsi"/>
          <w:b/>
          <w:bCs/>
          <w:szCs w:val="22"/>
          <w:lang w:val="cs-CZ"/>
        </w:rPr>
        <w:t>:</w:t>
      </w:r>
    </w:p>
    <w:p w:rsidR="00753262" w:rsidRDefault="00753262" w:rsidP="00753262">
      <w:pPr>
        <w:spacing w:after="0" w:line="360" w:lineRule="auto"/>
        <w:rPr>
          <w:rFonts w:ascii="Georgia" w:hAnsi="Georgia" w:cstheme="minorHAnsi"/>
          <w:bCs/>
          <w:sz w:val="20"/>
          <w:lang w:val="cs-CZ"/>
        </w:rPr>
      </w:pPr>
      <w:r w:rsidRPr="00753262">
        <w:rPr>
          <w:rFonts w:ascii="Georgia" w:hAnsi="Georgia" w:cstheme="minorHAnsi"/>
          <w:bCs/>
          <w:sz w:val="20"/>
          <w:lang w:val="cs-CZ"/>
        </w:rPr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</w:t>
      </w:r>
      <w:r>
        <w:rPr>
          <w:rFonts w:ascii="Georgia" w:hAnsi="Georgia" w:cstheme="minorHAnsi"/>
          <w:bCs/>
          <w:sz w:val="20"/>
          <w:lang w:val="cs-CZ"/>
        </w:rPr>
        <w:t xml:space="preserve"> </w:t>
      </w:r>
      <w:r w:rsidRPr="00753262">
        <w:rPr>
          <w:rFonts w:ascii="Georgia" w:hAnsi="Georgia" w:cstheme="minorHAnsi"/>
          <w:bCs/>
          <w:sz w:val="20"/>
          <w:lang w:val="cs-CZ"/>
        </w:rPr>
        <w:t>ČSE je členem Rady vědeckých společností ČR a Internat</w:t>
      </w:r>
      <w:r>
        <w:rPr>
          <w:rFonts w:ascii="Georgia" w:hAnsi="Georgia" w:cstheme="minorHAnsi"/>
          <w:bCs/>
          <w:sz w:val="20"/>
          <w:lang w:val="cs-CZ"/>
        </w:rPr>
        <w:t xml:space="preserve">ional </w:t>
      </w:r>
      <w:proofErr w:type="spellStart"/>
      <w:r>
        <w:rPr>
          <w:rFonts w:ascii="Georgia" w:hAnsi="Georgia" w:cstheme="minorHAnsi"/>
          <w:bCs/>
          <w:sz w:val="20"/>
          <w:lang w:val="cs-CZ"/>
        </w:rPr>
        <w:t>Economic</w:t>
      </w:r>
      <w:proofErr w:type="spellEnd"/>
      <w:r>
        <w:rPr>
          <w:rFonts w:ascii="Georgia" w:hAnsi="Georgia" w:cstheme="minorHAnsi"/>
          <w:bCs/>
          <w:sz w:val="20"/>
          <w:lang w:val="cs-CZ"/>
        </w:rPr>
        <w:t xml:space="preserve"> </w:t>
      </w:r>
      <w:proofErr w:type="spellStart"/>
      <w:r>
        <w:rPr>
          <w:rFonts w:ascii="Georgia" w:hAnsi="Georgia" w:cstheme="minorHAnsi"/>
          <w:bCs/>
          <w:sz w:val="20"/>
          <w:lang w:val="cs-CZ"/>
        </w:rPr>
        <w:t>Association</w:t>
      </w:r>
      <w:proofErr w:type="spellEnd"/>
      <w:r w:rsidRPr="00753262">
        <w:rPr>
          <w:rFonts w:ascii="Georgia" w:hAnsi="Georgia" w:cstheme="minorHAnsi"/>
          <w:bCs/>
          <w:sz w:val="20"/>
          <w:lang w:val="cs-CZ"/>
        </w:rPr>
        <w:t>.</w:t>
      </w:r>
    </w:p>
    <w:p w:rsidR="00142337" w:rsidRPr="00753262" w:rsidRDefault="00142337" w:rsidP="00753262">
      <w:pPr>
        <w:spacing w:after="0" w:line="360" w:lineRule="auto"/>
        <w:rPr>
          <w:rFonts w:ascii="Georgia" w:hAnsi="Georgia" w:cstheme="minorHAnsi"/>
          <w:bCs/>
          <w:sz w:val="20"/>
          <w:lang w:val="cs-CZ"/>
        </w:rPr>
      </w:pPr>
      <w:r w:rsidRPr="00142337">
        <w:rPr>
          <w:rFonts w:ascii="Georgia" w:hAnsi="Georgia" w:cstheme="minorHAnsi"/>
          <w:bCs/>
          <w:sz w:val="20"/>
          <w:lang w:val="cs-CZ"/>
        </w:rPr>
        <w:t xml:space="preserve">Více informací o cenách </w:t>
      </w:r>
      <w:r>
        <w:rPr>
          <w:rFonts w:ascii="Georgia" w:hAnsi="Georgia" w:cstheme="minorHAnsi"/>
          <w:bCs/>
          <w:sz w:val="20"/>
          <w:lang w:val="cs-CZ"/>
        </w:rPr>
        <w:t>ČSE lze nalézt</w:t>
      </w:r>
      <w:r w:rsidRPr="00142337">
        <w:rPr>
          <w:rFonts w:ascii="Georgia" w:hAnsi="Georgia" w:cstheme="minorHAnsi"/>
          <w:bCs/>
          <w:sz w:val="20"/>
          <w:lang w:val="cs-CZ"/>
        </w:rPr>
        <w:t xml:space="preserve"> na </w:t>
      </w:r>
      <w:r w:rsidR="004C625B">
        <w:rPr>
          <w:rFonts w:ascii="Georgia" w:hAnsi="Georgia" w:cstheme="minorHAnsi"/>
          <w:bCs/>
          <w:sz w:val="20"/>
          <w:lang w:val="cs-CZ"/>
        </w:rPr>
        <w:t xml:space="preserve">webových </w:t>
      </w:r>
      <w:r w:rsidRPr="00142337">
        <w:rPr>
          <w:rFonts w:ascii="Georgia" w:hAnsi="Georgia" w:cstheme="minorHAnsi"/>
          <w:bCs/>
          <w:sz w:val="20"/>
          <w:lang w:val="cs-CZ"/>
        </w:rPr>
        <w:t>stránkách Č</w:t>
      </w:r>
      <w:r w:rsidR="004C625B">
        <w:rPr>
          <w:rFonts w:ascii="Georgia" w:hAnsi="Georgia" w:cstheme="minorHAnsi"/>
          <w:bCs/>
          <w:sz w:val="20"/>
          <w:lang w:val="cs-CZ"/>
        </w:rPr>
        <w:t>SE</w:t>
      </w:r>
      <w:r w:rsidRPr="00142337">
        <w:rPr>
          <w:rFonts w:ascii="Georgia" w:hAnsi="Georgia" w:cstheme="minorHAnsi"/>
          <w:bCs/>
          <w:sz w:val="20"/>
          <w:lang w:val="cs-CZ"/>
        </w:rPr>
        <w:t xml:space="preserve"> (www.cse.cz).</w:t>
      </w:r>
    </w:p>
    <w:sectPr w:rsidR="00142337" w:rsidRPr="00753262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7F" w:rsidRDefault="0066157F" w:rsidP="00762497">
      <w:pPr>
        <w:spacing w:after="0"/>
      </w:pPr>
      <w:r>
        <w:separator/>
      </w:r>
    </w:p>
  </w:endnote>
  <w:endnote w:type="continuationSeparator" w:id="0">
    <w:p w:rsidR="0066157F" w:rsidRDefault="0066157F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7F" w:rsidRDefault="0066157F" w:rsidP="00762497">
      <w:pPr>
        <w:spacing w:after="0"/>
      </w:pPr>
      <w:r>
        <w:separator/>
      </w:r>
    </w:p>
  </w:footnote>
  <w:footnote w:type="continuationSeparator" w:id="0">
    <w:p w:rsidR="0066157F" w:rsidRDefault="0066157F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4pt;height:1.8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70F"/>
    <w:rsid w:val="00007747"/>
    <w:rsid w:val="00013A56"/>
    <w:rsid w:val="000176FA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7FEF"/>
    <w:rsid w:val="000B2486"/>
    <w:rsid w:val="000C2D08"/>
    <w:rsid w:val="000C3022"/>
    <w:rsid w:val="000E16B8"/>
    <w:rsid w:val="000F22D8"/>
    <w:rsid w:val="00111C50"/>
    <w:rsid w:val="0012306C"/>
    <w:rsid w:val="00136130"/>
    <w:rsid w:val="001401AA"/>
    <w:rsid w:val="00142337"/>
    <w:rsid w:val="00145DD2"/>
    <w:rsid w:val="00153749"/>
    <w:rsid w:val="00163C31"/>
    <w:rsid w:val="00165C44"/>
    <w:rsid w:val="00177BD2"/>
    <w:rsid w:val="00182148"/>
    <w:rsid w:val="00184C5E"/>
    <w:rsid w:val="00185B25"/>
    <w:rsid w:val="00194C86"/>
    <w:rsid w:val="00195DA6"/>
    <w:rsid w:val="001A33E9"/>
    <w:rsid w:val="001A4350"/>
    <w:rsid w:val="001A7780"/>
    <w:rsid w:val="001B203C"/>
    <w:rsid w:val="001B229C"/>
    <w:rsid w:val="001B367E"/>
    <w:rsid w:val="001C0FB7"/>
    <w:rsid w:val="001C1B85"/>
    <w:rsid w:val="001D0E2A"/>
    <w:rsid w:val="001D48C7"/>
    <w:rsid w:val="001E332D"/>
    <w:rsid w:val="001E6DBE"/>
    <w:rsid w:val="001F6CCB"/>
    <w:rsid w:val="001F7301"/>
    <w:rsid w:val="00204416"/>
    <w:rsid w:val="002177F2"/>
    <w:rsid w:val="00227676"/>
    <w:rsid w:val="0023178C"/>
    <w:rsid w:val="00237D12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B68B5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D8"/>
    <w:rsid w:val="00312EB2"/>
    <w:rsid w:val="00326B88"/>
    <w:rsid w:val="0033125B"/>
    <w:rsid w:val="00336BF6"/>
    <w:rsid w:val="0035365F"/>
    <w:rsid w:val="00361845"/>
    <w:rsid w:val="003A0B09"/>
    <w:rsid w:val="003C560D"/>
    <w:rsid w:val="003D0FBE"/>
    <w:rsid w:val="003E3F9E"/>
    <w:rsid w:val="003E3FB5"/>
    <w:rsid w:val="003E422B"/>
    <w:rsid w:val="003F6193"/>
    <w:rsid w:val="00412D57"/>
    <w:rsid w:val="004201BF"/>
    <w:rsid w:val="00422505"/>
    <w:rsid w:val="0042479B"/>
    <w:rsid w:val="004328CF"/>
    <w:rsid w:val="00434443"/>
    <w:rsid w:val="00437DD8"/>
    <w:rsid w:val="004477E4"/>
    <w:rsid w:val="00452A2F"/>
    <w:rsid w:val="00452FA0"/>
    <w:rsid w:val="00491B90"/>
    <w:rsid w:val="00492715"/>
    <w:rsid w:val="004A2FD1"/>
    <w:rsid w:val="004A3B0C"/>
    <w:rsid w:val="004B3CC7"/>
    <w:rsid w:val="004B678C"/>
    <w:rsid w:val="004C5A92"/>
    <w:rsid w:val="004C625B"/>
    <w:rsid w:val="004D1EC6"/>
    <w:rsid w:val="004D6A02"/>
    <w:rsid w:val="004E1A3D"/>
    <w:rsid w:val="004F0B61"/>
    <w:rsid w:val="004F7E75"/>
    <w:rsid w:val="004F7F50"/>
    <w:rsid w:val="00500C67"/>
    <w:rsid w:val="00500D56"/>
    <w:rsid w:val="00511FD4"/>
    <w:rsid w:val="005135AD"/>
    <w:rsid w:val="00516926"/>
    <w:rsid w:val="00521C95"/>
    <w:rsid w:val="005255C7"/>
    <w:rsid w:val="005313A7"/>
    <w:rsid w:val="00532D86"/>
    <w:rsid w:val="00533ACE"/>
    <w:rsid w:val="00540862"/>
    <w:rsid w:val="00541267"/>
    <w:rsid w:val="005621D2"/>
    <w:rsid w:val="00562EC8"/>
    <w:rsid w:val="00564EE6"/>
    <w:rsid w:val="00575A30"/>
    <w:rsid w:val="0058235F"/>
    <w:rsid w:val="0058532F"/>
    <w:rsid w:val="005904C7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588E"/>
    <w:rsid w:val="00617EDD"/>
    <w:rsid w:val="006400A0"/>
    <w:rsid w:val="006555BD"/>
    <w:rsid w:val="0066157F"/>
    <w:rsid w:val="00684748"/>
    <w:rsid w:val="00694BD6"/>
    <w:rsid w:val="00695C7B"/>
    <w:rsid w:val="006A2860"/>
    <w:rsid w:val="006A3A5C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50F8"/>
    <w:rsid w:val="00716B0F"/>
    <w:rsid w:val="00722079"/>
    <w:rsid w:val="00753262"/>
    <w:rsid w:val="00753590"/>
    <w:rsid w:val="00753B16"/>
    <w:rsid w:val="007545CF"/>
    <w:rsid w:val="00760C7B"/>
    <w:rsid w:val="00762497"/>
    <w:rsid w:val="00774ED6"/>
    <w:rsid w:val="00780305"/>
    <w:rsid w:val="00781ECA"/>
    <w:rsid w:val="007912CA"/>
    <w:rsid w:val="007916BE"/>
    <w:rsid w:val="00791C8E"/>
    <w:rsid w:val="00794516"/>
    <w:rsid w:val="00795253"/>
    <w:rsid w:val="0079569D"/>
    <w:rsid w:val="00796D66"/>
    <w:rsid w:val="007A56F1"/>
    <w:rsid w:val="007B6E2D"/>
    <w:rsid w:val="007C088B"/>
    <w:rsid w:val="007C3038"/>
    <w:rsid w:val="007D49AD"/>
    <w:rsid w:val="007D5CB3"/>
    <w:rsid w:val="007D66F7"/>
    <w:rsid w:val="007E3608"/>
    <w:rsid w:val="007E5542"/>
    <w:rsid w:val="007F3167"/>
    <w:rsid w:val="00801364"/>
    <w:rsid w:val="00810181"/>
    <w:rsid w:val="00812685"/>
    <w:rsid w:val="00812E8D"/>
    <w:rsid w:val="008209DB"/>
    <w:rsid w:val="00846495"/>
    <w:rsid w:val="00854CEE"/>
    <w:rsid w:val="00865C03"/>
    <w:rsid w:val="00873AC1"/>
    <w:rsid w:val="00873EEA"/>
    <w:rsid w:val="008806FC"/>
    <w:rsid w:val="0088370B"/>
    <w:rsid w:val="00887DAA"/>
    <w:rsid w:val="008B5157"/>
    <w:rsid w:val="008B564E"/>
    <w:rsid w:val="008C3EB8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325AD"/>
    <w:rsid w:val="00934AF4"/>
    <w:rsid w:val="00936A50"/>
    <w:rsid w:val="00950921"/>
    <w:rsid w:val="00956578"/>
    <w:rsid w:val="009638D0"/>
    <w:rsid w:val="00987A01"/>
    <w:rsid w:val="00994188"/>
    <w:rsid w:val="00995523"/>
    <w:rsid w:val="009A0097"/>
    <w:rsid w:val="009A2522"/>
    <w:rsid w:val="009A392E"/>
    <w:rsid w:val="009A3F3D"/>
    <w:rsid w:val="009B16EF"/>
    <w:rsid w:val="009C0168"/>
    <w:rsid w:val="009C1F02"/>
    <w:rsid w:val="009C56EB"/>
    <w:rsid w:val="009E5BA9"/>
    <w:rsid w:val="009F11AF"/>
    <w:rsid w:val="009F2765"/>
    <w:rsid w:val="009F4F5F"/>
    <w:rsid w:val="00A1288F"/>
    <w:rsid w:val="00A256CB"/>
    <w:rsid w:val="00A35427"/>
    <w:rsid w:val="00A45FEC"/>
    <w:rsid w:val="00A57D4D"/>
    <w:rsid w:val="00A609C0"/>
    <w:rsid w:val="00A7120B"/>
    <w:rsid w:val="00A753ED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B0522"/>
    <w:rsid w:val="00AC008E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768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72A83"/>
    <w:rsid w:val="00CC4A86"/>
    <w:rsid w:val="00CC7DAA"/>
    <w:rsid w:val="00CD1090"/>
    <w:rsid w:val="00CD25CC"/>
    <w:rsid w:val="00CD2679"/>
    <w:rsid w:val="00CD47E5"/>
    <w:rsid w:val="00CD5481"/>
    <w:rsid w:val="00CF170F"/>
    <w:rsid w:val="00CF386B"/>
    <w:rsid w:val="00D01694"/>
    <w:rsid w:val="00D07A7D"/>
    <w:rsid w:val="00D248D9"/>
    <w:rsid w:val="00D2665B"/>
    <w:rsid w:val="00D35023"/>
    <w:rsid w:val="00D35556"/>
    <w:rsid w:val="00D35FD5"/>
    <w:rsid w:val="00D426AE"/>
    <w:rsid w:val="00D47AF7"/>
    <w:rsid w:val="00D524EC"/>
    <w:rsid w:val="00D63171"/>
    <w:rsid w:val="00D65A94"/>
    <w:rsid w:val="00D71CEE"/>
    <w:rsid w:val="00D93838"/>
    <w:rsid w:val="00D945F5"/>
    <w:rsid w:val="00DB3E63"/>
    <w:rsid w:val="00DC374C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157A"/>
    <w:rsid w:val="00EA24B3"/>
    <w:rsid w:val="00EA26ED"/>
    <w:rsid w:val="00EA2E72"/>
    <w:rsid w:val="00EC535A"/>
    <w:rsid w:val="00EE2386"/>
    <w:rsid w:val="00EE6098"/>
    <w:rsid w:val="00EF3CB2"/>
    <w:rsid w:val="00EF5F8A"/>
    <w:rsid w:val="00EF6C3F"/>
    <w:rsid w:val="00F07CFC"/>
    <w:rsid w:val="00F217EB"/>
    <w:rsid w:val="00F304F8"/>
    <w:rsid w:val="00F31024"/>
    <w:rsid w:val="00F31B0D"/>
    <w:rsid w:val="00F327AA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2ACD"/>
    <w:rsid w:val="00F755EC"/>
    <w:rsid w:val="00F75B30"/>
    <w:rsid w:val="00F82534"/>
    <w:rsid w:val="00F948EE"/>
    <w:rsid w:val="00F9732E"/>
    <w:rsid w:val="00FB3EC0"/>
    <w:rsid w:val="00FB6079"/>
    <w:rsid w:val="00FC03C1"/>
    <w:rsid w:val="00FC1CED"/>
    <w:rsid w:val="00FC4307"/>
    <w:rsid w:val="00FC5563"/>
    <w:rsid w:val="00FD29A1"/>
    <w:rsid w:val="00FD4485"/>
    <w:rsid w:val="00FD5B85"/>
    <w:rsid w:val="00FE1DA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8D4C"/>
  <w15:docId w15:val="{D68D3C17-54D3-45D2-9AA5-7634D02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galuscak@cn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F337-B95E-47CF-8F94-6F17E32F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Svatopluk Kapounek</cp:lastModifiedBy>
  <cp:revision>22</cp:revision>
  <cp:lastPrinted>2016-11-21T10:27:00Z</cp:lastPrinted>
  <dcterms:created xsi:type="dcterms:W3CDTF">2018-11-26T07:35:00Z</dcterms:created>
  <dcterms:modified xsi:type="dcterms:W3CDTF">2018-12-02T10:12:00Z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