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560F" w14:textId="06547D3D" w:rsidR="00AA068B" w:rsidRDefault="00AA068B" w:rsidP="00A83B90">
      <w:pPr>
        <w:jc w:val="center"/>
        <w:rPr>
          <w:rFonts w:cs="Arial"/>
          <w:sz w:val="32"/>
          <w:szCs w:val="32"/>
          <w:lang w:val="cs-CZ"/>
        </w:rPr>
      </w:pPr>
      <w:r>
        <w:rPr>
          <w:rFonts w:cs="Arial"/>
          <w:noProof/>
          <w:sz w:val="32"/>
          <w:szCs w:val="32"/>
          <w:lang w:val="cs-CZ" w:eastAsia="cs-CZ"/>
        </w:rPr>
        <w:drawing>
          <wp:inline distT="0" distB="0" distL="0" distR="0" wp14:anchorId="72553CBD" wp14:editId="2E532A37">
            <wp:extent cx="1086592" cy="1086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_logo_CZ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957" cy="1119957"/>
                    </a:xfrm>
                    <a:prstGeom prst="rect">
                      <a:avLst/>
                    </a:prstGeom>
                  </pic:spPr>
                </pic:pic>
              </a:graphicData>
            </a:graphic>
          </wp:inline>
        </w:drawing>
      </w:r>
    </w:p>
    <w:p w14:paraId="6DF01A58" w14:textId="77777777" w:rsidR="00AA068B" w:rsidRDefault="00AA068B" w:rsidP="00A83B90">
      <w:pPr>
        <w:jc w:val="center"/>
        <w:rPr>
          <w:rFonts w:cs="Arial"/>
          <w:b/>
          <w:sz w:val="32"/>
          <w:szCs w:val="32"/>
          <w:lang w:val="cs-CZ"/>
        </w:rPr>
      </w:pPr>
    </w:p>
    <w:p w14:paraId="676E875C" w14:textId="6A12CA84" w:rsidR="00A83B90" w:rsidRPr="00AA068B" w:rsidRDefault="00326B88" w:rsidP="00A83B90">
      <w:pPr>
        <w:jc w:val="center"/>
        <w:rPr>
          <w:rFonts w:cs="Arial"/>
          <w:b/>
          <w:sz w:val="32"/>
          <w:szCs w:val="32"/>
          <w:lang w:val="cs-CZ"/>
        </w:rPr>
      </w:pPr>
      <w:r w:rsidRPr="00AA068B">
        <w:rPr>
          <w:rFonts w:cs="Arial"/>
          <w:b/>
          <w:sz w:val="32"/>
          <w:szCs w:val="32"/>
          <w:lang w:val="cs-CZ"/>
        </w:rPr>
        <w:t>Česká společnost ekonomická</w:t>
      </w:r>
    </w:p>
    <w:p w14:paraId="164BC4D1" w14:textId="543FA277" w:rsidR="00EE2386" w:rsidRPr="00015389" w:rsidRDefault="00326B88">
      <w:pPr>
        <w:jc w:val="center"/>
        <w:rPr>
          <w:rFonts w:eastAsia="Calibri"/>
          <w:b/>
          <w:sz w:val="32"/>
          <w:szCs w:val="32"/>
          <w:lang w:val="cs-CZ" w:bidi="en-US"/>
        </w:rPr>
      </w:pPr>
      <w:r w:rsidRPr="00AA068B">
        <w:rPr>
          <w:rFonts w:cs="Arial"/>
          <w:b/>
          <w:sz w:val="32"/>
          <w:szCs w:val="32"/>
          <w:lang w:val="cs-CZ"/>
        </w:rPr>
        <w:t>udělila cen</w:t>
      </w:r>
      <w:r w:rsidR="00A913B5" w:rsidRPr="00AA068B">
        <w:rPr>
          <w:rFonts w:cs="Arial"/>
          <w:b/>
          <w:sz w:val="32"/>
          <w:szCs w:val="32"/>
          <w:lang w:val="cs-CZ"/>
        </w:rPr>
        <w:t>y</w:t>
      </w:r>
      <w:r w:rsidRPr="00AA068B">
        <w:rPr>
          <w:rFonts w:cs="Arial"/>
          <w:b/>
          <w:sz w:val="32"/>
          <w:szCs w:val="32"/>
          <w:lang w:val="cs-CZ"/>
        </w:rPr>
        <w:t xml:space="preserve"> Mladý ekonom roku 20</w:t>
      </w:r>
      <w:r w:rsidR="00015389" w:rsidRPr="00AA068B">
        <w:rPr>
          <w:rFonts w:cs="Arial"/>
          <w:b/>
          <w:sz w:val="32"/>
          <w:szCs w:val="32"/>
          <w:lang w:val="cs-CZ"/>
        </w:rPr>
        <w:t>2</w:t>
      </w:r>
      <w:r w:rsidR="00A913B5" w:rsidRPr="00AA068B">
        <w:rPr>
          <w:rFonts w:cs="Arial"/>
          <w:b/>
          <w:sz w:val="32"/>
          <w:szCs w:val="32"/>
          <w:lang w:val="cs-CZ"/>
        </w:rPr>
        <w:t>2</w:t>
      </w:r>
    </w:p>
    <w:p w14:paraId="32AF5792" w14:textId="77777777" w:rsidR="005B2B6C" w:rsidRPr="00015389" w:rsidRDefault="005B2B6C" w:rsidP="005B2B6C">
      <w:pPr>
        <w:rPr>
          <w:lang w:val="cs-CZ" w:bidi="en-US"/>
        </w:rPr>
      </w:pPr>
    </w:p>
    <w:p w14:paraId="0BBF4818" w14:textId="1CCCCBA8" w:rsidR="0023178C" w:rsidRPr="00015389" w:rsidRDefault="00684748" w:rsidP="00684748">
      <w:pPr>
        <w:spacing w:after="240"/>
        <w:rPr>
          <w:rFonts w:cstheme="minorHAnsi"/>
          <w:i/>
          <w:sz w:val="24"/>
          <w:szCs w:val="24"/>
          <w:lang w:val="cs-CZ"/>
        </w:rPr>
      </w:pPr>
      <w:r w:rsidRPr="00015389">
        <w:rPr>
          <w:rFonts w:cstheme="minorHAnsi"/>
          <w:i/>
          <w:sz w:val="24"/>
          <w:szCs w:val="24"/>
          <w:lang w:val="cs-CZ"/>
        </w:rPr>
        <w:t xml:space="preserve">Praha, </w:t>
      </w:r>
      <w:r w:rsidR="00373313">
        <w:rPr>
          <w:rFonts w:cstheme="minorHAnsi"/>
          <w:i/>
          <w:sz w:val="24"/>
          <w:szCs w:val="24"/>
          <w:lang w:val="cs-CZ"/>
        </w:rPr>
        <w:t>25</w:t>
      </w:r>
      <w:r w:rsidR="00854CEE" w:rsidRPr="00015389">
        <w:rPr>
          <w:rFonts w:cstheme="minorHAnsi"/>
          <w:i/>
          <w:sz w:val="24"/>
          <w:szCs w:val="24"/>
          <w:lang w:val="cs-CZ"/>
        </w:rPr>
        <w:t xml:space="preserve">. </w:t>
      </w:r>
      <w:r w:rsidR="00373313">
        <w:rPr>
          <w:rFonts w:cstheme="minorHAnsi"/>
          <w:i/>
          <w:sz w:val="24"/>
          <w:szCs w:val="24"/>
          <w:lang w:val="cs-CZ"/>
        </w:rPr>
        <w:t>listopadu</w:t>
      </w:r>
      <w:r w:rsidR="0008470F" w:rsidRPr="00015389">
        <w:rPr>
          <w:rFonts w:cstheme="minorHAnsi"/>
          <w:i/>
          <w:sz w:val="24"/>
          <w:szCs w:val="24"/>
          <w:lang w:val="cs-CZ"/>
        </w:rPr>
        <w:t xml:space="preserve"> </w:t>
      </w:r>
      <w:r w:rsidR="00CF386B" w:rsidRPr="00015389">
        <w:rPr>
          <w:rFonts w:cstheme="minorHAnsi"/>
          <w:i/>
          <w:sz w:val="24"/>
          <w:szCs w:val="24"/>
          <w:lang w:val="cs-CZ"/>
        </w:rPr>
        <w:t>20</w:t>
      </w:r>
      <w:r w:rsidR="00015389">
        <w:rPr>
          <w:rFonts w:cstheme="minorHAnsi"/>
          <w:i/>
          <w:sz w:val="24"/>
          <w:szCs w:val="24"/>
          <w:lang w:val="cs-CZ"/>
        </w:rPr>
        <w:t>2</w:t>
      </w:r>
      <w:r w:rsidR="00795533">
        <w:rPr>
          <w:rFonts w:cstheme="minorHAnsi"/>
          <w:i/>
          <w:sz w:val="24"/>
          <w:szCs w:val="24"/>
          <w:lang w:val="cs-CZ"/>
        </w:rPr>
        <w:t>2</w:t>
      </w:r>
    </w:p>
    <w:p w14:paraId="7F087898" w14:textId="6132CC10" w:rsidR="00795533" w:rsidRDefault="00795533" w:rsidP="009274C7">
      <w:pPr>
        <w:rPr>
          <w:b/>
          <w:sz w:val="24"/>
          <w:szCs w:val="24"/>
          <w:lang w:val="cs-CZ"/>
        </w:rPr>
      </w:pPr>
      <w:r w:rsidRPr="00015389">
        <w:rPr>
          <w:sz w:val="24"/>
          <w:szCs w:val="24"/>
          <w:lang w:val="cs-CZ"/>
        </w:rPr>
        <w:t>Česká společnost ekonomická uděluje</w:t>
      </w:r>
      <w:r>
        <w:rPr>
          <w:sz w:val="24"/>
          <w:szCs w:val="24"/>
          <w:lang w:val="cs-CZ"/>
        </w:rPr>
        <w:t xml:space="preserve"> každoročně </w:t>
      </w:r>
      <w:r w:rsidRPr="00015389">
        <w:rPr>
          <w:sz w:val="24"/>
          <w:szCs w:val="24"/>
          <w:lang w:val="cs-CZ"/>
        </w:rPr>
        <w:t>cenu „Mladý ekonom</w:t>
      </w:r>
      <w:r>
        <w:rPr>
          <w:sz w:val="24"/>
          <w:szCs w:val="24"/>
          <w:lang w:val="cs-CZ"/>
        </w:rPr>
        <w:t xml:space="preserve"> roku</w:t>
      </w:r>
      <w:r w:rsidRPr="00015389">
        <w:rPr>
          <w:sz w:val="24"/>
          <w:szCs w:val="24"/>
          <w:lang w:val="cs-CZ"/>
        </w:rPr>
        <w:t>“ ekonomům do 30 let věku, kteří se do soutěže přihlásí zasláním své původní odborné práce.</w:t>
      </w:r>
      <w:r w:rsidR="00805450">
        <w:rPr>
          <w:sz w:val="24"/>
          <w:szCs w:val="24"/>
          <w:lang w:val="cs-CZ"/>
        </w:rPr>
        <w:t xml:space="preserve"> Výběr laureátů se řídí statutem ceny.</w:t>
      </w:r>
    </w:p>
    <w:p w14:paraId="0CFEE3AD" w14:textId="56333484" w:rsidR="00432DA3" w:rsidRPr="00432DA3" w:rsidRDefault="005E0198" w:rsidP="00432DA3">
      <w:pPr>
        <w:rPr>
          <w:rFonts w:eastAsia="Calibri"/>
          <w:sz w:val="24"/>
          <w:szCs w:val="24"/>
          <w:lang w:val="cs-CZ" w:bidi="en-US"/>
        </w:rPr>
      </w:pPr>
      <w:r w:rsidRPr="00015389">
        <w:rPr>
          <w:b/>
          <w:sz w:val="24"/>
          <w:szCs w:val="24"/>
          <w:lang w:val="cs-CZ"/>
        </w:rPr>
        <w:t>Laureát</w:t>
      </w:r>
      <w:r w:rsidR="00015389">
        <w:rPr>
          <w:b/>
          <w:sz w:val="24"/>
          <w:szCs w:val="24"/>
          <w:lang w:val="cs-CZ"/>
        </w:rPr>
        <w:t xml:space="preserve">em </w:t>
      </w:r>
      <w:r w:rsidR="00326B88" w:rsidRPr="00015389">
        <w:rPr>
          <w:b/>
          <w:sz w:val="24"/>
          <w:szCs w:val="24"/>
          <w:lang w:val="cs-CZ"/>
        </w:rPr>
        <w:t xml:space="preserve">ceny </w:t>
      </w:r>
      <w:r w:rsidR="000B2486" w:rsidRPr="00015389">
        <w:rPr>
          <w:b/>
          <w:sz w:val="24"/>
          <w:szCs w:val="24"/>
          <w:lang w:val="cs-CZ"/>
        </w:rPr>
        <w:t xml:space="preserve">České společnosti ekonomické </w:t>
      </w:r>
      <w:r w:rsidR="00326B88" w:rsidRPr="00015389">
        <w:rPr>
          <w:rFonts w:eastAsia="Calibri"/>
          <w:b/>
          <w:sz w:val="24"/>
          <w:szCs w:val="24"/>
          <w:lang w:val="cs-CZ" w:bidi="en-US"/>
        </w:rPr>
        <w:t>Mladý ekonom roku 20</w:t>
      </w:r>
      <w:r w:rsidR="00015389">
        <w:rPr>
          <w:rFonts w:eastAsia="Calibri"/>
          <w:b/>
          <w:sz w:val="24"/>
          <w:szCs w:val="24"/>
          <w:lang w:val="cs-CZ" w:bidi="en-US"/>
        </w:rPr>
        <w:t>2</w:t>
      </w:r>
      <w:r w:rsidR="007F0068">
        <w:rPr>
          <w:rFonts w:eastAsia="Calibri"/>
          <w:b/>
          <w:sz w:val="24"/>
          <w:szCs w:val="24"/>
          <w:lang w:val="cs-CZ" w:bidi="en-US"/>
        </w:rPr>
        <w:t>2</w:t>
      </w:r>
      <w:r w:rsidR="00326B88" w:rsidRPr="00015389">
        <w:rPr>
          <w:rFonts w:eastAsia="Calibri"/>
          <w:b/>
          <w:sz w:val="24"/>
          <w:szCs w:val="24"/>
          <w:lang w:val="cs-CZ" w:bidi="en-US"/>
        </w:rPr>
        <w:t xml:space="preserve"> </w:t>
      </w:r>
      <w:r w:rsidR="00805450">
        <w:rPr>
          <w:rFonts w:eastAsia="Calibri"/>
          <w:b/>
          <w:sz w:val="24"/>
          <w:szCs w:val="24"/>
          <w:lang w:val="cs-CZ" w:bidi="en-US"/>
        </w:rPr>
        <w:t xml:space="preserve">(první místo) </w:t>
      </w:r>
      <w:r w:rsidR="00326B88" w:rsidRPr="00015389">
        <w:rPr>
          <w:rFonts w:eastAsia="Calibri"/>
          <w:b/>
          <w:sz w:val="24"/>
          <w:szCs w:val="24"/>
          <w:lang w:val="cs-CZ" w:bidi="en-US"/>
        </w:rPr>
        <w:t>se stal</w:t>
      </w:r>
      <w:r w:rsidR="00F755EC" w:rsidRPr="00015389">
        <w:rPr>
          <w:rFonts w:eastAsia="Calibri"/>
          <w:b/>
          <w:sz w:val="24"/>
          <w:szCs w:val="24"/>
          <w:lang w:val="cs-CZ" w:bidi="en-US"/>
        </w:rPr>
        <w:t xml:space="preserve"> </w:t>
      </w:r>
      <w:r w:rsidR="00795533">
        <w:rPr>
          <w:rFonts w:eastAsia="Calibri"/>
          <w:b/>
          <w:sz w:val="24"/>
          <w:szCs w:val="24"/>
          <w:lang w:val="cs-CZ" w:bidi="en-US"/>
        </w:rPr>
        <w:t>Jan Hanousek</w:t>
      </w:r>
      <w:r w:rsidR="007352B5">
        <w:rPr>
          <w:rFonts w:eastAsia="Calibri"/>
          <w:b/>
          <w:sz w:val="24"/>
          <w:szCs w:val="24"/>
          <w:lang w:val="cs-CZ" w:bidi="en-US"/>
        </w:rPr>
        <w:t xml:space="preserve"> jr</w:t>
      </w:r>
      <w:r w:rsidR="008303C0">
        <w:rPr>
          <w:rFonts w:eastAsia="Calibri"/>
          <w:b/>
          <w:sz w:val="24"/>
          <w:szCs w:val="24"/>
          <w:lang w:val="cs-CZ" w:bidi="en-US"/>
        </w:rPr>
        <w:t xml:space="preserve">. Cenu získal za </w:t>
      </w:r>
      <w:r w:rsidR="008303C0" w:rsidRPr="007352B5">
        <w:rPr>
          <w:rFonts w:eastAsia="Calibri"/>
          <w:b/>
          <w:sz w:val="24"/>
          <w:szCs w:val="24"/>
          <w:lang w:val="cs-CZ" w:bidi="en-US"/>
        </w:rPr>
        <w:t xml:space="preserve">práci </w:t>
      </w:r>
      <w:bookmarkStart w:id="0" w:name="_Hlk119512018"/>
      <w:r w:rsidR="0023085C" w:rsidRPr="007352B5">
        <w:rPr>
          <w:rFonts w:eastAsia="Calibri"/>
          <w:b/>
          <w:sz w:val="24"/>
          <w:szCs w:val="24"/>
          <w:lang w:bidi="en-US"/>
        </w:rPr>
        <w:t>“</w:t>
      </w:r>
      <w:r w:rsidR="00432DA3" w:rsidRPr="009223B9">
        <w:rPr>
          <w:b/>
          <w:sz w:val="24"/>
          <w:szCs w:val="24"/>
        </w:rPr>
        <w:t xml:space="preserve">Social </w:t>
      </w:r>
      <w:r w:rsidR="007352B5">
        <w:rPr>
          <w:b/>
          <w:sz w:val="24"/>
          <w:szCs w:val="24"/>
        </w:rPr>
        <w:t>N</w:t>
      </w:r>
      <w:r w:rsidR="00432DA3" w:rsidRPr="009223B9">
        <w:rPr>
          <w:b/>
          <w:sz w:val="24"/>
          <w:szCs w:val="24"/>
        </w:rPr>
        <w:t xml:space="preserve">etworks and </w:t>
      </w:r>
      <w:r w:rsidR="007352B5">
        <w:rPr>
          <w:b/>
          <w:sz w:val="24"/>
          <w:szCs w:val="24"/>
        </w:rPr>
        <w:t>S</w:t>
      </w:r>
      <w:r w:rsidR="00432DA3" w:rsidRPr="009223B9">
        <w:rPr>
          <w:b/>
          <w:sz w:val="24"/>
          <w:szCs w:val="24"/>
        </w:rPr>
        <w:t xml:space="preserve">trategic </w:t>
      </w:r>
      <w:r w:rsidR="007352B5">
        <w:rPr>
          <w:b/>
          <w:sz w:val="24"/>
          <w:szCs w:val="24"/>
        </w:rPr>
        <w:t>B</w:t>
      </w:r>
      <w:r w:rsidR="00432DA3" w:rsidRPr="009223B9">
        <w:rPr>
          <w:b/>
          <w:sz w:val="24"/>
          <w:szCs w:val="24"/>
        </w:rPr>
        <w:t>ehavior: Case of Political Inside Information</w:t>
      </w:r>
      <w:r w:rsidR="008303C0" w:rsidRPr="007352B5">
        <w:rPr>
          <w:rFonts w:eastAsia="Calibri"/>
          <w:b/>
          <w:sz w:val="24"/>
          <w:szCs w:val="24"/>
          <w:lang w:val="cs-CZ" w:bidi="en-US"/>
        </w:rPr>
        <w:t>”</w:t>
      </w:r>
      <w:bookmarkEnd w:id="0"/>
      <w:r w:rsidR="008303C0" w:rsidRPr="007352B5">
        <w:rPr>
          <w:rFonts w:eastAsia="Calibri"/>
          <w:b/>
          <w:sz w:val="24"/>
          <w:szCs w:val="24"/>
          <w:lang w:val="cs-CZ" w:bidi="en-US"/>
        </w:rPr>
        <w:t>.</w:t>
      </w:r>
      <w:r w:rsidR="00432DA3" w:rsidRPr="007352B5">
        <w:rPr>
          <w:rFonts w:eastAsia="Calibri"/>
          <w:b/>
          <w:sz w:val="24"/>
          <w:szCs w:val="24"/>
          <w:lang w:val="cs-CZ" w:bidi="en-US"/>
        </w:rPr>
        <w:t xml:space="preserve"> </w:t>
      </w:r>
      <w:r w:rsidR="00D41113" w:rsidRPr="007352B5">
        <w:rPr>
          <w:rFonts w:eastAsia="Calibri"/>
          <w:sz w:val="24"/>
          <w:szCs w:val="24"/>
          <w:lang w:val="cs-CZ" w:bidi="en-US"/>
        </w:rPr>
        <w:t>Ja</w:t>
      </w:r>
      <w:r w:rsidR="00D41113">
        <w:rPr>
          <w:rFonts w:eastAsia="Calibri"/>
          <w:sz w:val="24"/>
          <w:szCs w:val="24"/>
          <w:lang w:val="cs-CZ" w:bidi="en-US"/>
        </w:rPr>
        <w:t xml:space="preserve">n Hanousek </w:t>
      </w:r>
      <w:r w:rsidR="007352B5">
        <w:rPr>
          <w:rFonts w:eastAsia="Calibri"/>
          <w:sz w:val="24"/>
          <w:szCs w:val="24"/>
          <w:lang w:val="cs-CZ" w:bidi="en-US"/>
        </w:rPr>
        <w:t xml:space="preserve">jr. </w:t>
      </w:r>
      <w:r w:rsidR="00D41113">
        <w:rPr>
          <w:rFonts w:eastAsia="Calibri"/>
          <w:sz w:val="24"/>
          <w:szCs w:val="24"/>
          <w:lang w:val="cs-CZ" w:bidi="en-US"/>
        </w:rPr>
        <w:t>s</w:t>
      </w:r>
      <w:r w:rsidR="00432DA3" w:rsidRPr="00432DA3">
        <w:rPr>
          <w:rFonts w:eastAsia="Calibri"/>
          <w:sz w:val="24"/>
          <w:szCs w:val="24"/>
          <w:lang w:val="cs-CZ" w:bidi="en-US"/>
        </w:rPr>
        <w:t xml:space="preserve">tuduje na University </w:t>
      </w:r>
      <w:proofErr w:type="spellStart"/>
      <w:r w:rsidR="00432DA3" w:rsidRPr="00432DA3">
        <w:rPr>
          <w:rFonts w:eastAsia="Calibri"/>
          <w:sz w:val="24"/>
          <w:szCs w:val="24"/>
          <w:lang w:val="cs-CZ" w:bidi="en-US"/>
        </w:rPr>
        <w:t>of</w:t>
      </w:r>
      <w:proofErr w:type="spellEnd"/>
      <w:r w:rsidR="00432DA3" w:rsidRPr="00432DA3">
        <w:rPr>
          <w:rFonts w:eastAsia="Calibri"/>
          <w:sz w:val="24"/>
          <w:szCs w:val="24"/>
          <w:lang w:val="cs-CZ" w:bidi="en-US"/>
        </w:rPr>
        <w:t xml:space="preserve"> </w:t>
      </w:r>
      <w:proofErr w:type="spellStart"/>
      <w:proofErr w:type="gramStart"/>
      <w:r w:rsidR="00432DA3" w:rsidRPr="00432DA3">
        <w:rPr>
          <w:rFonts w:eastAsia="Calibri"/>
          <w:sz w:val="24"/>
          <w:szCs w:val="24"/>
          <w:lang w:val="cs-CZ" w:bidi="en-US"/>
        </w:rPr>
        <w:t>South</w:t>
      </w:r>
      <w:proofErr w:type="spellEnd"/>
      <w:r w:rsidR="00432DA3" w:rsidRPr="00432DA3">
        <w:rPr>
          <w:rFonts w:eastAsia="Calibri"/>
          <w:sz w:val="24"/>
          <w:szCs w:val="24"/>
          <w:lang w:val="cs-CZ" w:bidi="en-US"/>
        </w:rPr>
        <w:t xml:space="preserve"> Florida</w:t>
      </w:r>
      <w:proofErr w:type="gramEnd"/>
      <w:r w:rsidR="00D41113">
        <w:rPr>
          <w:rFonts w:eastAsia="Calibri"/>
          <w:sz w:val="24"/>
          <w:szCs w:val="24"/>
          <w:lang w:val="cs-CZ" w:bidi="en-US"/>
        </w:rPr>
        <w:t xml:space="preserve"> a práce vznikla částečně i na Mendelově univer</w:t>
      </w:r>
      <w:r w:rsidR="004D43DE">
        <w:rPr>
          <w:rFonts w:eastAsia="Calibri"/>
          <w:sz w:val="24"/>
          <w:szCs w:val="24"/>
          <w:lang w:val="cs-CZ" w:bidi="en-US"/>
        </w:rPr>
        <w:t>z</w:t>
      </w:r>
      <w:r w:rsidR="00D41113">
        <w:rPr>
          <w:rFonts w:eastAsia="Calibri"/>
          <w:sz w:val="24"/>
          <w:szCs w:val="24"/>
          <w:lang w:val="cs-CZ" w:bidi="en-US"/>
        </w:rPr>
        <w:t>itě v Brně</w:t>
      </w:r>
      <w:r w:rsidR="00432DA3" w:rsidRPr="00432DA3">
        <w:rPr>
          <w:rFonts w:eastAsia="Calibri"/>
          <w:sz w:val="24"/>
          <w:szCs w:val="24"/>
          <w:lang w:val="cs-CZ" w:bidi="en-US"/>
        </w:rPr>
        <w:t xml:space="preserve">. </w:t>
      </w:r>
      <w:r w:rsidR="00AA216B" w:rsidRPr="00AA216B">
        <w:rPr>
          <w:rFonts w:eastAsia="Calibri"/>
          <w:sz w:val="24"/>
          <w:szCs w:val="24"/>
          <w:lang w:val="cs-CZ" w:bidi="en-US"/>
        </w:rPr>
        <w:t>V článku jsou zkoumány burzovní obchody amerických senátorů, zejména zda politici sdílí důvěrné informace mezi sebou za účelem větších zisků na kapitálových trzích. Pro identifikaci vztahů mezi senátory jsou použita manuálně sesbíraná data, zahrnující celou škálu sociálních vazeb včetně zasedacího pořádku ve sněmovně, členství ve vládních komisích a individuálních darů mezi politiky. Politici, kteří jsou více významní nebo mají s významnějšími politiky konexe, častěji obchodují před oznámením nových důležitých zákonů, což může vést k větším ziskům. Během šíření těchto informací mezi politiky dochází k úniku informací třetím stranám</w:t>
      </w:r>
      <w:r w:rsidR="004D43DE">
        <w:rPr>
          <w:rFonts w:eastAsia="Calibri"/>
          <w:sz w:val="24"/>
          <w:szCs w:val="24"/>
          <w:lang w:val="cs-CZ" w:bidi="en-US"/>
        </w:rPr>
        <w:t>,</w:t>
      </w:r>
      <w:r w:rsidR="00AA216B" w:rsidRPr="00AA216B">
        <w:rPr>
          <w:rFonts w:eastAsia="Calibri"/>
          <w:sz w:val="24"/>
          <w:szCs w:val="24"/>
          <w:lang w:val="cs-CZ" w:bidi="en-US"/>
        </w:rPr>
        <w:t xml:space="preserve"> a tím se </w:t>
      </w:r>
      <w:r w:rsidR="004D43DE">
        <w:rPr>
          <w:rFonts w:eastAsia="Calibri"/>
          <w:sz w:val="24"/>
          <w:szCs w:val="24"/>
          <w:lang w:val="cs-CZ" w:bidi="en-US"/>
        </w:rPr>
        <w:t>informace dostávají mezi</w:t>
      </w:r>
      <w:r w:rsidR="00AA216B" w:rsidRPr="00AA216B">
        <w:rPr>
          <w:rFonts w:eastAsia="Calibri"/>
          <w:sz w:val="24"/>
          <w:szCs w:val="24"/>
          <w:lang w:val="cs-CZ" w:bidi="en-US"/>
        </w:rPr>
        <w:t xml:space="preserve"> širší veřejnost.</w:t>
      </w:r>
    </w:p>
    <w:p w14:paraId="06B8FBA8" w14:textId="22A93FDE" w:rsidR="00B85B51" w:rsidRPr="00015389" w:rsidRDefault="72ADFE73" w:rsidP="00A13A98">
      <w:pPr>
        <w:spacing w:after="240"/>
        <w:rPr>
          <w:sz w:val="24"/>
          <w:szCs w:val="24"/>
          <w:lang w:val="cs-CZ"/>
        </w:rPr>
      </w:pPr>
      <w:r w:rsidRPr="72ADFE73">
        <w:rPr>
          <w:b/>
          <w:bCs/>
          <w:sz w:val="24"/>
          <w:szCs w:val="24"/>
          <w:lang w:val="cs-CZ"/>
        </w:rPr>
        <w:t xml:space="preserve">Druhé místo v soutěži Mladý ekonom získal </w:t>
      </w:r>
      <w:proofErr w:type="spellStart"/>
      <w:r w:rsidRPr="72ADFE73">
        <w:rPr>
          <w:b/>
          <w:bCs/>
          <w:sz w:val="24"/>
          <w:szCs w:val="24"/>
          <w:lang w:val="cs-CZ"/>
        </w:rPr>
        <w:t>Azizbek</w:t>
      </w:r>
      <w:proofErr w:type="spellEnd"/>
      <w:r w:rsidRPr="72ADFE73">
        <w:rPr>
          <w:b/>
          <w:bCs/>
          <w:sz w:val="24"/>
          <w:szCs w:val="24"/>
          <w:lang w:val="cs-CZ"/>
        </w:rPr>
        <w:t xml:space="preserve"> </w:t>
      </w:r>
      <w:proofErr w:type="spellStart"/>
      <w:r w:rsidRPr="72ADFE73">
        <w:rPr>
          <w:b/>
          <w:bCs/>
          <w:sz w:val="24"/>
          <w:szCs w:val="24"/>
          <w:lang w:val="cs-CZ"/>
        </w:rPr>
        <w:t>Tokhirov</w:t>
      </w:r>
      <w:proofErr w:type="spellEnd"/>
      <w:r w:rsidRPr="72ADFE73">
        <w:rPr>
          <w:b/>
          <w:bCs/>
          <w:sz w:val="24"/>
          <w:szCs w:val="24"/>
          <w:lang w:val="cs-CZ"/>
        </w:rPr>
        <w:t xml:space="preserve"> za práci na téma </w:t>
      </w:r>
      <w:bookmarkStart w:id="1" w:name="_Hlk119513144"/>
      <w:r w:rsidRPr="72ADFE73">
        <w:rPr>
          <w:b/>
          <w:bCs/>
          <w:sz w:val="24"/>
          <w:szCs w:val="24"/>
          <w:lang w:val="cs-CZ"/>
        </w:rPr>
        <w:t>“</w:t>
      </w:r>
      <w:proofErr w:type="spellStart"/>
      <w:r w:rsidRPr="72ADFE73">
        <w:rPr>
          <w:b/>
          <w:bCs/>
          <w:sz w:val="24"/>
          <w:szCs w:val="24"/>
          <w:lang w:val="cs-CZ"/>
        </w:rPr>
        <w:t>Female</w:t>
      </w:r>
      <w:proofErr w:type="spellEnd"/>
      <w:r w:rsidRPr="72ADFE73">
        <w:rPr>
          <w:b/>
          <w:bCs/>
          <w:sz w:val="24"/>
          <w:szCs w:val="24"/>
          <w:lang w:val="cs-CZ"/>
        </w:rPr>
        <w:t xml:space="preserve"> </w:t>
      </w:r>
      <w:proofErr w:type="spellStart"/>
      <w:r w:rsidRPr="72ADFE73">
        <w:rPr>
          <w:b/>
          <w:bCs/>
          <w:sz w:val="24"/>
          <w:szCs w:val="24"/>
          <w:lang w:val="cs-CZ"/>
        </w:rPr>
        <w:t>Labor</w:t>
      </w:r>
      <w:proofErr w:type="spellEnd"/>
      <w:r w:rsidRPr="72ADFE73">
        <w:rPr>
          <w:b/>
          <w:bCs/>
          <w:sz w:val="24"/>
          <w:szCs w:val="24"/>
          <w:lang w:val="cs-CZ"/>
        </w:rPr>
        <w:t xml:space="preserve"> Supply </w:t>
      </w:r>
      <w:proofErr w:type="spellStart"/>
      <w:r w:rsidRPr="72ADFE73">
        <w:rPr>
          <w:b/>
          <w:bCs/>
          <w:sz w:val="24"/>
          <w:szCs w:val="24"/>
          <w:lang w:val="cs-CZ"/>
        </w:rPr>
        <w:t>Consequences</w:t>
      </w:r>
      <w:proofErr w:type="spellEnd"/>
      <w:r w:rsidRPr="72ADFE73">
        <w:rPr>
          <w:b/>
          <w:bCs/>
          <w:sz w:val="24"/>
          <w:szCs w:val="24"/>
          <w:lang w:val="cs-CZ"/>
        </w:rPr>
        <w:t xml:space="preserve"> </w:t>
      </w:r>
      <w:proofErr w:type="spellStart"/>
      <w:r w:rsidRPr="72ADFE73">
        <w:rPr>
          <w:b/>
          <w:bCs/>
          <w:sz w:val="24"/>
          <w:szCs w:val="24"/>
          <w:lang w:val="cs-CZ"/>
        </w:rPr>
        <w:t>of</w:t>
      </w:r>
      <w:proofErr w:type="spellEnd"/>
      <w:r w:rsidRPr="72ADFE73">
        <w:rPr>
          <w:b/>
          <w:bCs/>
          <w:sz w:val="24"/>
          <w:szCs w:val="24"/>
          <w:lang w:val="cs-CZ"/>
        </w:rPr>
        <w:t xml:space="preserve"> </w:t>
      </w:r>
      <w:proofErr w:type="spellStart"/>
      <w:r w:rsidRPr="72ADFE73">
        <w:rPr>
          <w:b/>
          <w:bCs/>
          <w:sz w:val="24"/>
          <w:szCs w:val="24"/>
          <w:lang w:val="cs-CZ"/>
        </w:rPr>
        <w:t>Ethnic</w:t>
      </w:r>
      <w:proofErr w:type="spellEnd"/>
      <w:r w:rsidRPr="72ADFE73">
        <w:rPr>
          <w:b/>
          <w:bCs/>
          <w:sz w:val="24"/>
          <w:szCs w:val="24"/>
          <w:lang w:val="cs-CZ"/>
        </w:rPr>
        <w:t xml:space="preserve"> </w:t>
      </w:r>
      <w:proofErr w:type="spellStart"/>
      <w:r w:rsidRPr="72ADFE73">
        <w:rPr>
          <w:b/>
          <w:bCs/>
          <w:sz w:val="24"/>
          <w:szCs w:val="24"/>
          <w:lang w:val="cs-CZ"/>
        </w:rPr>
        <w:t>Riots</w:t>
      </w:r>
      <w:proofErr w:type="spellEnd"/>
      <w:r w:rsidRPr="72ADFE73">
        <w:rPr>
          <w:b/>
          <w:bCs/>
          <w:sz w:val="24"/>
          <w:szCs w:val="24"/>
          <w:lang w:val="cs-CZ"/>
        </w:rPr>
        <w:t xml:space="preserve">: </w:t>
      </w:r>
      <w:proofErr w:type="spellStart"/>
      <w:r w:rsidRPr="72ADFE73">
        <w:rPr>
          <w:b/>
          <w:bCs/>
          <w:sz w:val="24"/>
          <w:szCs w:val="24"/>
          <w:lang w:val="cs-CZ"/>
        </w:rPr>
        <w:t>Theory</w:t>
      </w:r>
      <w:proofErr w:type="spellEnd"/>
      <w:r w:rsidRPr="72ADFE73">
        <w:rPr>
          <w:b/>
          <w:bCs/>
          <w:sz w:val="24"/>
          <w:szCs w:val="24"/>
          <w:lang w:val="cs-CZ"/>
        </w:rPr>
        <w:t xml:space="preserve"> and Evidence </w:t>
      </w:r>
      <w:proofErr w:type="spellStart"/>
      <w:r w:rsidRPr="72ADFE73">
        <w:rPr>
          <w:b/>
          <w:bCs/>
          <w:sz w:val="24"/>
          <w:szCs w:val="24"/>
          <w:lang w:val="cs-CZ"/>
        </w:rPr>
        <w:t>from</w:t>
      </w:r>
      <w:proofErr w:type="spellEnd"/>
      <w:r w:rsidRPr="72ADFE73">
        <w:rPr>
          <w:b/>
          <w:bCs/>
          <w:sz w:val="24"/>
          <w:szCs w:val="24"/>
          <w:lang w:val="cs-CZ"/>
        </w:rPr>
        <w:t xml:space="preserve"> </w:t>
      </w:r>
      <w:proofErr w:type="spellStart"/>
      <w:r w:rsidRPr="72ADFE73">
        <w:rPr>
          <w:b/>
          <w:bCs/>
          <w:sz w:val="24"/>
          <w:szCs w:val="24"/>
          <w:lang w:val="cs-CZ"/>
        </w:rPr>
        <w:t>Kyrgyzstan</w:t>
      </w:r>
      <w:proofErr w:type="spellEnd"/>
      <w:r w:rsidRPr="72ADFE73">
        <w:rPr>
          <w:b/>
          <w:bCs/>
          <w:sz w:val="24"/>
          <w:szCs w:val="24"/>
          <w:lang w:val="cs-CZ"/>
        </w:rPr>
        <w:t xml:space="preserve">”. </w:t>
      </w:r>
      <w:proofErr w:type="spellStart"/>
      <w:r w:rsidRPr="72ADFE73">
        <w:rPr>
          <w:sz w:val="24"/>
          <w:szCs w:val="24"/>
          <w:lang w:val="cs-CZ"/>
        </w:rPr>
        <w:t>Azizbek</w:t>
      </w:r>
      <w:proofErr w:type="spellEnd"/>
      <w:r w:rsidRPr="72ADFE73">
        <w:rPr>
          <w:sz w:val="24"/>
          <w:szCs w:val="24"/>
          <w:lang w:val="cs-CZ"/>
        </w:rPr>
        <w:t xml:space="preserve"> </w:t>
      </w:r>
      <w:proofErr w:type="spellStart"/>
      <w:r w:rsidRPr="72ADFE73">
        <w:rPr>
          <w:sz w:val="24"/>
          <w:szCs w:val="24"/>
          <w:lang w:val="cs-CZ"/>
        </w:rPr>
        <w:t>Tokhirov</w:t>
      </w:r>
      <w:proofErr w:type="spellEnd"/>
      <w:r w:rsidRPr="72ADFE73">
        <w:rPr>
          <w:b/>
          <w:bCs/>
          <w:sz w:val="24"/>
          <w:szCs w:val="24"/>
          <w:lang w:val="cs-CZ"/>
        </w:rPr>
        <w:t xml:space="preserve"> </w:t>
      </w:r>
      <w:r w:rsidRPr="72ADFE73">
        <w:rPr>
          <w:sz w:val="24"/>
          <w:szCs w:val="24"/>
          <w:lang w:val="cs-CZ"/>
        </w:rPr>
        <w:t>studuje na CERGE Univerzity Karlovy v Praze a je výzkumným asistentem na CERGE-EI, společném pracovišti CERGE a Národohospodářského ústavu AV ČR. Studie částečně vznikla i v </w:t>
      </w:r>
      <w:r w:rsidR="002B7F15">
        <w:rPr>
          <w:sz w:val="24"/>
          <w:szCs w:val="24"/>
          <w:lang w:val="cs-CZ"/>
        </w:rPr>
        <w:t>C</w:t>
      </w:r>
      <w:r w:rsidRPr="72ADFE73">
        <w:rPr>
          <w:sz w:val="24"/>
          <w:szCs w:val="24"/>
          <w:lang w:val="cs-CZ"/>
        </w:rPr>
        <w:t xml:space="preserve">entru </w:t>
      </w:r>
      <w:proofErr w:type="spellStart"/>
      <w:r w:rsidRPr="72ADFE73">
        <w:rPr>
          <w:sz w:val="24"/>
          <w:szCs w:val="24"/>
          <w:lang w:val="cs-CZ"/>
        </w:rPr>
        <w:t>Geomigrace</w:t>
      </w:r>
      <w:proofErr w:type="spellEnd"/>
      <w:r w:rsidRPr="72ADFE73">
        <w:rPr>
          <w:sz w:val="24"/>
          <w:szCs w:val="24"/>
          <w:lang w:val="cs-CZ"/>
        </w:rPr>
        <w:t xml:space="preserve">. </w:t>
      </w:r>
      <w:bookmarkEnd w:id="1"/>
      <w:r w:rsidRPr="72ADFE73">
        <w:rPr>
          <w:sz w:val="24"/>
          <w:szCs w:val="24"/>
          <w:lang w:val="cs-CZ"/>
        </w:rPr>
        <w:t>V oceněné studii autor analyzuje důsledky vystavení násilným etnickým nepokojům na nabídku práce mužů a žen. Pomocí robustních technik odhadu ukazuje, že v krátkodobém horizontu všichni postižení dospělí pociťují destruktivní důsledky na jejich podnikání. Z dlouhodobého hlediska se však exponovaní mužští podnikatelé vracejí na trh práce, zatímco podnikatelky nikoli. Autor poskytuje přesvědčivé důkazy, že ženské post-konfliktní chování je řízeno behaviorálními efekty, jako je zvýšená nedůvěra a neochota spolupracovat s ostatními.</w:t>
      </w:r>
    </w:p>
    <w:p w14:paraId="5D6CC018" w14:textId="423685A3" w:rsidR="00D41113" w:rsidRPr="00D41113" w:rsidRDefault="00C57EC6" w:rsidP="00D41113">
      <w:pPr>
        <w:spacing w:after="240"/>
        <w:rPr>
          <w:sz w:val="24"/>
          <w:szCs w:val="24"/>
          <w:lang w:val="cs-CZ"/>
        </w:rPr>
      </w:pPr>
      <w:r w:rsidRPr="00015389">
        <w:rPr>
          <w:b/>
          <w:sz w:val="24"/>
          <w:szCs w:val="24"/>
          <w:lang w:val="cs-CZ"/>
        </w:rPr>
        <w:t>Třetí místo v soutěži Mladý ekonom získal</w:t>
      </w:r>
      <w:r w:rsidR="00603B65">
        <w:rPr>
          <w:b/>
          <w:sz w:val="24"/>
          <w:szCs w:val="24"/>
          <w:lang w:val="cs-CZ"/>
        </w:rPr>
        <w:t xml:space="preserve"> </w:t>
      </w:r>
      <w:bookmarkStart w:id="2" w:name="_Hlk119513474"/>
      <w:r w:rsidR="00432DA3">
        <w:rPr>
          <w:b/>
          <w:sz w:val="24"/>
          <w:szCs w:val="24"/>
          <w:lang w:val="cs-CZ"/>
        </w:rPr>
        <w:t xml:space="preserve">Ante </w:t>
      </w:r>
      <w:proofErr w:type="spellStart"/>
      <w:r w:rsidR="00432DA3">
        <w:rPr>
          <w:b/>
          <w:sz w:val="24"/>
          <w:szCs w:val="24"/>
          <w:lang w:val="cs-CZ"/>
        </w:rPr>
        <w:t>Šterc</w:t>
      </w:r>
      <w:proofErr w:type="spellEnd"/>
      <w:r w:rsidR="00795533">
        <w:rPr>
          <w:b/>
          <w:sz w:val="24"/>
          <w:szCs w:val="24"/>
          <w:lang w:val="cs-CZ"/>
        </w:rPr>
        <w:t xml:space="preserve"> </w:t>
      </w:r>
      <w:r w:rsidR="00093C1F" w:rsidRPr="00093C1F">
        <w:rPr>
          <w:b/>
          <w:sz w:val="24"/>
          <w:szCs w:val="24"/>
          <w:lang w:val="cs-CZ"/>
        </w:rPr>
        <w:t>za práci “</w:t>
      </w:r>
      <w:r w:rsidR="00432DA3" w:rsidRPr="00432DA3">
        <w:rPr>
          <w:b/>
          <w:sz w:val="24"/>
          <w:szCs w:val="24"/>
          <w:lang w:val="cs-CZ"/>
        </w:rPr>
        <w:t xml:space="preserve">Limited </w:t>
      </w:r>
      <w:proofErr w:type="spellStart"/>
      <w:r w:rsidR="00432DA3" w:rsidRPr="00432DA3">
        <w:rPr>
          <w:b/>
          <w:sz w:val="24"/>
          <w:szCs w:val="24"/>
          <w:lang w:val="cs-CZ"/>
        </w:rPr>
        <w:t>Consideration</w:t>
      </w:r>
      <w:proofErr w:type="spellEnd"/>
      <w:r w:rsidR="00432DA3" w:rsidRPr="00432DA3">
        <w:rPr>
          <w:b/>
          <w:sz w:val="24"/>
          <w:szCs w:val="24"/>
          <w:lang w:val="cs-CZ"/>
        </w:rPr>
        <w:t xml:space="preserve"> in </w:t>
      </w:r>
      <w:proofErr w:type="spellStart"/>
      <w:r w:rsidR="00432DA3" w:rsidRPr="00432DA3">
        <w:rPr>
          <w:b/>
          <w:sz w:val="24"/>
          <w:szCs w:val="24"/>
          <w:lang w:val="cs-CZ"/>
        </w:rPr>
        <w:t>the</w:t>
      </w:r>
      <w:proofErr w:type="spellEnd"/>
      <w:r w:rsidR="00432DA3" w:rsidRPr="00432DA3">
        <w:rPr>
          <w:b/>
          <w:sz w:val="24"/>
          <w:szCs w:val="24"/>
          <w:lang w:val="cs-CZ"/>
        </w:rPr>
        <w:t xml:space="preserve"> </w:t>
      </w:r>
      <w:proofErr w:type="spellStart"/>
      <w:r w:rsidR="00432DA3" w:rsidRPr="00432DA3">
        <w:rPr>
          <w:b/>
          <w:sz w:val="24"/>
          <w:szCs w:val="24"/>
          <w:lang w:val="cs-CZ"/>
        </w:rPr>
        <w:t>Investment</w:t>
      </w:r>
      <w:proofErr w:type="spellEnd"/>
      <w:r w:rsidR="00432DA3" w:rsidRPr="00432DA3">
        <w:rPr>
          <w:b/>
          <w:sz w:val="24"/>
          <w:szCs w:val="24"/>
          <w:lang w:val="cs-CZ"/>
        </w:rPr>
        <w:t xml:space="preserve"> </w:t>
      </w:r>
      <w:proofErr w:type="spellStart"/>
      <w:r w:rsidR="00432DA3" w:rsidRPr="00432DA3">
        <w:rPr>
          <w:b/>
          <w:sz w:val="24"/>
          <w:szCs w:val="24"/>
          <w:lang w:val="cs-CZ"/>
        </w:rPr>
        <w:t>Fund</w:t>
      </w:r>
      <w:proofErr w:type="spellEnd"/>
      <w:r w:rsidR="00432DA3" w:rsidRPr="00432DA3">
        <w:rPr>
          <w:b/>
          <w:sz w:val="24"/>
          <w:szCs w:val="24"/>
          <w:lang w:val="cs-CZ"/>
        </w:rPr>
        <w:t xml:space="preserve"> </w:t>
      </w:r>
      <w:proofErr w:type="spellStart"/>
      <w:r w:rsidR="00432DA3" w:rsidRPr="00432DA3">
        <w:rPr>
          <w:b/>
          <w:sz w:val="24"/>
          <w:szCs w:val="24"/>
          <w:lang w:val="cs-CZ"/>
        </w:rPr>
        <w:t>Choice</w:t>
      </w:r>
      <w:proofErr w:type="spellEnd"/>
      <w:r w:rsidR="00093C1F" w:rsidRPr="00093C1F">
        <w:rPr>
          <w:b/>
          <w:sz w:val="24"/>
          <w:szCs w:val="24"/>
          <w:lang w:val="cs-CZ"/>
        </w:rPr>
        <w:t xml:space="preserve">”. </w:t>
      </w:r>
      <w:bookmarkEnd w:id="2"/>
      <w:r w:rsidR="00432DA3" w:rsidRPr="00432DA3">
        <w:rPr>
          <w:sz w:val="24"/>
          <w:szCs w:val="24"/>
          <w:lang w:val="cs-CZ"/>
        </w:rPr>
        <w:t xml:space="preserve">Ante </w:t>
      </w:r>
      <w:proofErr w:type="spellStart"/>
      <w:r w:rsidR="00432DA3" w:rsidRPr="00432DA3">
        <w:rPr>
          <w:sz w:val="24"/>
          <w:szCs w:val="24"/>
          <w:lang w:val="cs-CZ"/>
        </w:rPr>
        <w:t>Šterc</w:t>
      </w:r>
      <w:proofErr w:type="spellEnd"/>
      <w:r w:rsidR="00432DA3" w:rsidRPr="00432DA3">
        <w:rPr>
          <w:sz w:val="24"/>
          <w:szCs w:val="24"/>
          <w:lang w:val="cs-CZ"/>
        </w:rPr>
        <w:t xml:space="preserve"> </w:t>
      </w:r>
      <w:bookmarkStart w:id="3" w:name="_Hlk88320670"/>
      <w:r w:rsidR="00601246">
        <w:rPr>
          <w:bCs/>
          <w:sz w:val="24"/>
          <w:szCs w:val="24"/>
          <w:lang w:val="cs-CZ"/>
        </w:rPr>
        <w:t>studuj</w:t>
      </w:r>
      <w:r w:rsidR="00795533">
        <w:rPr>
          <w:bCs/>
          <w:sz w:val="24"/>
          <w:szCs w:val="24"/>
          <w:lang w:val="cs-CZ"/>
        </w:rPr>
        <w:t>e</w:t>
      </w:r>
      <w:r w:rsidR="00601246">
        <w:rPr>
          <w:bCs/>
          <w:sz w:val="24"/>
          <w:szCs w:val="24"/>
          <w:lang w:val="cs-CZ"/>
        </w:rPr>
        <w:t xml:space="preserve"> na CERGE </w:t>
      </w:r>
      <w:r w:rsidR="00432DA3">
        <w:rPr>
          <w:bCs/>
          <w:sz w:val="24"/>
          <w:szCs w:val="24"/>
          <w:lang w:val="cs-CZ"/>
        </w:rPr>
        <w:t xml:space="preserve">Univerzity Karlovy v Praze </w:t>
      </w:r>
      <w:r w:rsidR="00601246">
        <w:rPr>
          <w:bCs/>
          <w:sz w:val="24"/>
          <w:szCs w:val="24"/>
          <w:lang w:val="cs-CZ"/>
        </w:rPr>
        <w:t xml:space="preserve">a působí na CERGE-EI, </w:t>
      </w:r>
      <w:r w:rsidR="00601246">
        <w:rPr>
          <w:sz w:val="24"/>
          <w:szCs w:val="24"/>
          <w:lang w:val="cs-CZ"/>
        </w:rPr>
        <w:t xml:space="preserve">společném pracovišti CERGE a Národohospodářského ústavu AV ČR. </w:t>
      </w:r>
      <w:bookmarkEnd w:id="3"/>
      <w:r w:rsidR="00D41113">
        <w:rPr>
          <w:sz w:val="24"/>
          <w:szCs w:val="24"/>
          <w:lang w:val="cs-CZ"/>
        </w:rPr>
        <w:t xml:space="preserve">Oceněná práce </w:t>
      </w:r>
      <w:r w:rsidR="00D41113" w:rsidRPr="00D41113">
        <w:rPr>
          <w:sz w:val="24"/>
          <w:szCs w:val="24"/>
          <w:lang w:val="cs-CZ"/>
        </w:rPr>
        <w:t xml:space="preserve">zkoumá roli omezeného </w:t>
      </w:r>
      <w:r w:rsidR="00805450">
        <w:rPr>
          <w:sz w:val="24"/>
          <w:szCs w:val="24"/>
          <w:lang w:val="cs-CZ"/>
        </w:rPr>
        <w:t xml:space="preserve">uvažování </w:t>
      </w:r>
      <w:r w:rsidR="00D41113" w:rsidRPr="00D41113">
        <w:rPr>
          <w:sz w:val="24"/>
          <w:szCs w:val="24"/>
          <w:lang w:val="cs-CZ"/>
        </w:rPr>
        <w:t xml:space="preserve">při finančním rozhodování </w:t>
      </w:r>
      <w:r w:rsidR="00D41113">
        <w:rPr>
          <w:sz w:val="24"/>
          <w:szCs w:val="24"/>
          <w:lang w:val="cs-CZ"/>
        </w:rPr>
        <w:t xml:space="preserve">různě bohatých </w:t>
      </w:r>
      <w:r w:rsidR="00D41113" w:rsidRPr="00D41113">
        <w:rPr>
          <w:sz w:val="24"/>
          <w:szCs w:val="24"/>
          <w:lang w:val="cs-CZ"/>
        </w:rPr>
        <w:t xml:space="preserve">domácností. </w:t>
      </w:r>
      <w:r w:rsidR="00D41113">
        <w:rPr>
          <w:sz w:val="24"/>
          <w:szCs w:val="24"/>
          <w:lang w:val="cs-CZ"/>
        </w:rPr>
        <w:t>Analýza se z</w:t>
      </w:r>
      <w:r w:rsidR="00D41113" w:rsidRPr="00D41113">
        <w:rPr>
          <w:sz w:val="24"/>
          <w:szCs w:val="24"/>
          <w:lang w:val="cs-CZ"/>
        </w:rPr>
        <w:t>aměřuj</w:t>
      </w:r>
      <w:r w:rsidR="00D41113">
        <w:rPr>
          <w:sz w:val="24"/>
          <w:szCs w:val="24"/>
          <w:lang w:val="cs-CZ"/>
        </w:rPr>
        <w:t>e</w:t>
      </w:r>
      <w:r w:rsidR="00D41113" w:rsidRPr="00D41113">
        <w:rPr>
          <w:sz w:val="24"/>
          <w:szCs w:val="24"/>
          <w:lang w:val="cs-CZ"/>
        </w:rPr>
        <w:t xml:space="preserve"> na volbu investičních fondů - finančních zprostředkovatelů pro domácnosti. </w:t>
      </w:r>
      <w:r w:rsidR="00D41113">
        <w:rPr>
          <w:sz w:val="24"/>
          <w:szCs w:val="24"/>
          <w:lang w:val="cs-CZ"/>
        </w:rPr>
        <w:t>Autor zjišťuje</w:t>
      </w:r>
      <w:r w:rsidR="00D41113" w:rsidRPr="00D41113">
        <w:rPr>
          <w:sz w:val="24"/>
          <w:szCs w:val="24"/>
          <w:lang w:val="cs-CZ"/>
        </w:rPr>
        <w:t xml:space="preserve">, že všechny domácnosti </w:t>
      </w:r>
      <w:r w:rsidR="00D41113">
        <w:rPr>
          <w:sz w:val="24"/>
          <w:szCs w:val="24"/>
          <w:lang w:val="cs-CZ"/>
        </w:rPr>
        <w:t xml:space="preserve">bez ohledu na bohatství </w:t>
      </w:r>
      <w:r w:rsidR="00D41113" w:rsidRPr="00D41113">
        <w:rPr>
          <w:sz w:val="24"/>
          <w:szCs w:val="24"/>
          <w:lang w:val="cs-CZ"/>
        </w:rPr>
        <w:t xml:space="preserve">čelí významným ztrátám. </w:t>
      </w:r>
      <w:r w:rsidR="00D41113">
        <w:rPr>
          <w:sz w:val="24"/>
          <w:szCs w:val="24"/>
          <w:lang w:val="cs-CZ"/>
        </w:rPr>
        <w:t xml:space="preserve">Při stejném bohatství </w:t>
      </w:r>
      <w:r w:rsidR="00D41113" w:rsidRPr="00D41113">
        <w:rPr>
          <w:sz w:val="24"/>
          <w:szCs w:val="24"/>
          <w:lang w:val="cs-CZ"/>
        </w:rPr>
        <w:t xml:space="preserve">čelí větším ztrátám domácnosti s nižší úrovní vzdělání nebo finanční gramotnosti. </w:t>
      </w:r>
      <w:r w:rsidR="00D41113">
        <w:rPr>
          <w:sz w:val="24"/>
          <w:szCs w:val="24"/>
          <w:lang w:val="cs-CZ"/>
        </w:rPr>
        <w:t>Zjištění s</w:t>
      </w:r>
      <w:r w:rsidR="00D41113" w:rsidRPr="00D41113">
        <w:rPr>
          <w:sz w:val="24"/>
          <w:szCs w:val="24"/>
          <w:lang w:val="cs-CZ"/>
        </w:rPr>
        <w:t xml:space="preserve">tudie </w:t>
      </w:r>
      <w:r w:rsidR="00D41113">
        <w:rPr>
          <w:sz w:val="24"/>
          <w:szCs w:val="24"/>
          <w:lang w:val="cs-CZ"/>
        </w:rPr>
        <w:t xml:space="preserve">podtrhují </w:t>
      </w:r>
      <w:r w:rsidR="00805450">
        <w:rPr>
          <w:sz w:val="24"/>
          <w:szCs w:val="24"/>
          <w:lang w:val="cs-CZ"/>
        </w:rPr>
        <w:t xml:space="preserve">roli omezeného uvažovaní při investování domácností, </w:t>
      </w:r>
      <w:r w:rsidR="00D41113">
        <w:rPr>
          <w:sz w:val="24"/>
          <w:szCs w:val="24"/>
          <w:lang w:val="cs-CZ"/>
        </w:rPr>
        <w:t xml:space="preserve">význam </w:t>
      </w:r>
      <w:r w:rsidR="00D41113" w:rsidRPr="00D41113">
        <w:rPr>
          <w:sz w:val="24"/>
          <w:szCs w:val="24"/>
          <w:lang w:val="cs-CZ"/>
        </w:rPr>
        <w:t xml:space="preserve">finanční gramotnosti </w:t>
      </w:r>
      <w:r w:rsidR="00083C7E">
        <w:rPr>
          <w:sz w:val="24"/>
          <w:szCs w:val="24"/>
          <w:lang w:val="cs-CZ"/>
        </w:rPr>
        <w:t xml:space="preserve">ve společnosti </w:t>
      </w:r>
      <w:r w:rsidR="00805450">
        <w:rPr>
          <w:sz w:val="24"/>
          <w:szCs w:val="24"/>
          <w:lang w:val="cs-CZ"/>
        </w:rPr>
        <w:t xml:space="preserve">a důležitost </w:t>
      </w:r>
      <w:r w:rsidR="00D41113" w:rsidRPr="00D41113">
        <w:rPr>
          <w:sz w:val="24"/>
          <w:szCs w:val="24"/>
          <w:lang w:val="cs-CZ"/>
        </w:rPr>
        <w:t>investic do finančního vzdělávání.</w:t>
      </w:r>
    </w:p>
    <w:p w14:paraId="774C2EEE" w14:textId="387FB14A" w:rsidR="00125783" w:rsidRDefault="003E3F9E" w:rsidP="00795533">
      <w:pPr>
        <w:spacing w:after="240"/>
        <w:rPr>
          <w:sz w:val="24"/>
          <w:szCs w:val="24"/>
          <w:lang w:val="cs-CZ"/>
        </w:rPr>
      </w:pPr>
      <w:r w:rsidRPr="00015389">
        <w:rPr>
          <w:b/>
          <w:sz w:val="24"/>
          <w:szCs w:val="24"/>
          <w:lang w:val="cs-CZ"/>
        </w:rPr>
        <w:lastRenderedPageBreak/>
        <w:t>Cenu Karla Engliše zabývající se českou hospodářskou politikou obdržel</w:t>
      </w:r>
      <w:r w:rsidR="00795533">
        <w:rPr>
          <w:b/>
          <w:sz w:val="24"/>
          <w:szCs w:val="24"/>
          <w:lang w:val="cs-CZ"/>
        </w:rPr>
        <w:t xml:space="preserve"> </w:t>
      </w:r>
      <w:r w:rsidR="001B6D9C">
        <w:rPr>
          <w:b/>
          <w:sz w:val="24"/>
          <w:szCs w:val="24"/>
          <w:lang w:val="cs-CZ"/>
        </w:rPr>
        <w:t xml:space="preserve">František Mašek </w:t>
      </w:r>
      <w:r w:rsidR="00432DA3">
        <w:rPr>
          <w:b/>
          <w:sz w:val="24"/>
          <w:szCs w:val="24"/>
          <w:lang w:val="cs-CZ"/>
        </w:rPr>
        <w:t xml:space="preserve">za práci </w:t>
      </w:r>
      <w:bookmarkStart w:id="4" w:name="_Hlk119512276"/>
      <w:r w:rsidR="00432DA3">
        <w:rPr>
          <w:b/>
          <w:sz w:val="24"/>
          <w:szCs w:val="24"/>
          <w:lang w:val="cs-CZ"/>
        </w:rPr>
        <w:t>„</w:t>
      </w:r>
      <w:proofErr w:type="spellStart"/>
      <w:r w:rsidR="00432DA3" w:rsidRPr="00432DA3">
        <w:rPr>
          <w:b/>
          <w:sz w:val="24"/>
          <w:szCs w:val="24"/>
          <w:lang w:val="cs-CZ"/>
        </w:rPr>
        <w:t>Average</w:t>
      </w:r>
      <w:proofErr w:type="spellEnd"/>
      <w:r w:rsidR="00432DA3" w:rsidRPr="00432DA3">
        <w:rPr>
          <w:b/>
          <w:sz w:val="24"/>
          <w:szCs w:val="24"/>
          <w:lang w:val="cs-CZ"/>
        </w:rPr>
        <w:t xml:space="preserve"> </w:t>
      </w:r>
      <w:proofErr w:type="spellStart"/>
      <w:r w:rsidR="00432DA3" w:rsidRPr="00432DA3">
        <w:rPr>
          <w:b/>
          <w:sz w:val="24"/>
          <w:szCs w:val="24"/>
          <w:lang w:val="cs-CZ"/>
        </w:rPr>
        <w:t>Inflation</w:t>
      </w:r>
      <w:proofErr w:type="spellEnd"/>
      <w:r w:rsidR="00432DA3" w:rsidRPr="00432DA3">
        <w:rPr>
          <w:b/>
          <w:sz w:val="24"/>
          <w:szCs w:val="24"/>
          <w:lang w:val="cs-CZ"/>
        </w:rPr>
        <w:t xml:space="preserve"> </w:t>
      </w:r>
      <w:proofErr w:type="spellStart"/>
      <w:r w:rsidR="00432DA3" w:rsidRPr="00432DA3">
        <w:rPr>
          <w:b/>
          <w:sz w:val="24"/>
          <w:szCs w:val="24"/>
          <w:lang w:val="cs-CZ"/>
        </w:rPr>
        <w:t>Targeting</w:t>
      </w:r>
      <w:proofErr w:type="spellEnd"/>
      <w:r w:rsidR="00432DA3" w:rsidRPr="00432DA3">
        <w:rPr>
          <w:b/>
          <w:sz w:val="24"/>
          <w:szCs w:val="24"/>
          <w:lang w:val="cs-CZ"/>
        </w:rPr>
        <w:t xml:space="preserve"> in a </w:t>
      </w:r>
      <w:proofErr w:type="spellStart"/>
      <w:r w:rsidR="00432DA3" w:rsidRPr="00432DA3">
        <w:rPr>
          <w:b/>
          <w:sz w:val="24"/>
          <w:szCs w:val="24"/>
          <w:lang w:val="cs-CZ"/>
        </w:rPr>
        <w:t>Behavioral</w:t>
      </w:r>
      <w:proofErr w:type="spellEnd"/>
      <w:r w:rsidR="00432DA3" w:rsidRPr="00432DA3">
        <w:rPr>
          <w:b/>
          <w:sz w:val="24"/>
          <w:szCs w:val="24"/>
          <w:lang w:val="cs-CZ"/>
        </w:rPr>
        <w:t xml:space="preserve"> </w:t>
      </w:r>
      <w:proofErr w:type="spellStart"/>
      <w:r w:rsidR="00432DA3" w:rsidRPr="00432DA3">
        <w:rPr>
          <w:b/>
          <w:sz w:val="24"/>
          <w:szCs w:val="24"/>
          <w:lang w:val="cs-CZ"/>
        </w:rPr>
        <w:t>Heterogeneous</w:t>
      </w:r>
      <w:proofErr w:type="spellEnd"/>
      <w:r w:rsidR="00432DA3" w:rsidRPr="00432DA3">
        <w:rPr>
          <w:b/>
          <w:sz w:val="24"/>
          <w:szCs w:val="24"/>
          <w:lang w:val="cs-CZ"/>
        </w:rPr>
        <w:t xml:space="preserve"> Agent New </w:t>
      </w:r>
      <w:proofErr w:type="spellStart"/>
      <w:r w:rsidR="00432DA3" w:rsidRPr="00432DA3">
        <w:rPr>
          <w:b/>
          <w:sz w:val="24"/>
          <w:szCs w:val="24"/>
          <w:lang w:val="cs-CZ"/>
        </w:rPr>
        <w:t>Keynesian</w:t>
      </w:r>
      <w:proofErr w:type="spellEnd"/>
      <w:r w:rsidR="00432DA3" w:rsidRPr="00432DA3">
        <w:rPr>
          <w:b/>
          <w:sz w:val="24"/>
          <w:szCs w:val="24"/>
          <w:lang w:val="cs-CZ"/>
        </w:rPr>
        <w:t xml:space="preserve"> Model</w:t>
      </w:r>
      <w:r w:rsidR="00432DA3">
        <w:rPr>
          <w:b/>
          <w:sz w:val="24"/>
          <w:szCs w:val="24"/>
          <w:lang w:val="cs-CZ"/>
        </w:rPr>
        <w:t>“</w:t>
      </w:r>
      <w:bookmarkEnd w:id="4"/>
      <w:r w:rsidR="00647610">
        <w:rPr>
          <w:b/>
          <w:sz w:val="24"/>
          <w:szCs w:val="24"/>
          <w:lang w:val="cs-CZ"/>
        </w:rPr>
        <w:t xml:space="preserve">. </w:t>
      </w:r>
      <w:bookmarkStart w:id="5" w:name="_Hlk119512314"/>
      <w:r w:rsidR="001B6D9C" w:rsidRPr="001B6D9C">
        <w:rPr>
          <w:sz w:val="24"/>
          <w:szCs w:val="24"/>
          <w:lang w:val="cs-CZ"/>
        </w:rPr>
        <w:t xml:space="preserve">František Mašek </w:t>
      </w:r>
      <w:r w:rsidR="002B49DA" w:rsidRPr="002B49DA">
        <w:rPr>
          <w:sz w:val="24"/>
          <w:szCs w:val="24"/>
          <w:lang w:val="cs-CZ"/>
        </w:rPr>
        <w:t>studuj</w:t>
      </w:r>
      <w:r w:rsidR="002B49DA">
        <w:rPr>
          <w:sz w:val="24"/>
          <w:szCs w:val="24"/>
          <w:lang w:val="cs-CZ"/>
        </w:rPr>
        <w:t>e</w:t>
      </w:r>
      <w:r w:rsidR="002B49DA" w:rsidRPr="002B49DA">
        <w:rPr>
          <w:sz w:val="24"/>
          <w:szCs w:val="24"/>
          <w:lang w:val="cs-CZ"/>
        </w:rPr>
        <w:t xml:space="preserve"> na</w:t>
      </w:r>
      <w:r w:rsidR="00E90430">
        <w:rPr>
          <w:sz w:val="24"/>
          <w:szCs w:val="24"/>
          <w:lang w:val="cs-CZ"/>
        </w:rPr>
        <w:t xml:space="preserve"> </w:t>
      </w:r>
      <w:r w:rsidR="00E90430" w:rsidRPr="00E90430">
        <w:rPr>
          <w:sz w:val="24"/>
          <w:szCs w:val="24"/>
          <w:lang w:val="cs-CZ"/>
        </w:rPr>
        <w:t>Univerzit</w:t>
      </w:r>
      <w:r w:rsidR="004D43DE">
        <w:rPr>
          <w:sz w:val="24"/>
          <w:szCs w:val="24"/>
          <w:lang w:val="cs-CZ"/>
        </w:rPr>
        <w:t>ě</w:t>
      </w:r>
      <w:r w:rsidR="00E90430" w:rsidRPr="00E90430">
        <w:rPr>
          <w:sz w:val="24"/>
          <w:szCs w:val="24"/>
          <w:lang w:val="cs-CZ"/>
        </w:rPr>
        <w:t xml:space="preserve"> </w:t>
      </w:r>
      <w:proofErr w:type="spellStart"/>
      <w:r w:rsidR="00E90430" w:rsidRPr="00E90430">
        <w:rPr>
          <w:sz w:val="24"/>
          <w:szCs w:val="24"/>
          <w:lang w:val="cs-CZ"/>
        </w:rPr>
        <w:t>Sapienza</w:t>
      </w:r>
      <w:proofErr w:type="spellEnd"/>
      <w:r w:rsidR="00E90430" w:rsidRPr="00E90430">
        <w:rPr>
          <w:sz w:val="24"/>
          <w:szCs w:val="24"/>
          <w:lang w:val="cs-CZ"/>
        </w:rPr>
        <w:t xml:space="preserve"> v</w:t>
      </w:r>
      <w:r w:rsidR="00D41113">
        <w:rPr>
          <w:sz w:val="24"/>
          <w:szCs w:val="24"/>
          <w:lang w:val="cs-CZ"/>
        </w:rPr>
        <w:t> </w:t>
      </w:r>
      <w:r w:rsidR="00E90430" w:rsidRPr="00E90430">
        <w:rPr>
          <w:sz w:val="24"/>
          <w:szCs w:val="24"/>
          <w:lang w:val="cs-CZ"/>
        </w:rPr>
        <w:t>Římě</w:t>
      </w:r>
      <w:r w:rsidR="00D41113">
        <w:rPr>
          <w:sz w:val="24"/>
          <w:szCs w:val="24"/>
          <w:lang w:val="cs-CZ"/>
        </w:rPr>
        <w:t xml:space="preserve"> a práce částečně vznikla i při studiu na CERGE-EI</w:t>
      </w:r>
      <w:r w:rsidR="002B49DA" w:rsidRPr="002B49DA">
        <w:rPr>
          <w:sz w:val="24"/>
          <w:szCs w:val="24"/>
          <w:lang w:val="cs-CZ"/>
        </w:rPr>
        <w:t>.</w:t>
      </w:r>
      <w:bookmarkEnd w:id="5"/>
      <w:r w:rsidR="00795533">
        <w:rPr>
          <w:sz w:val="24"/>
          <w:szCs w:val="24"/>
          <w:lang w:val="cs-CZ"/>
        </w:rPr>
        <w:t xml:space="preserve"> </w:t>
      </w:r>
      <w:r w:rsidR="00D41113" w:rsidRPr="00D41113">
        <w:rPr>
          <w:sz w:val="24"/>
          <w:szCs w:val="24"/>
          <w:lang w:val="cs-CZ"/>
        </w:rPr>
        <w:t xml:space="preserve">Oceněný článek se zabývá režimem cílování průměrné inflace, kde se centrální banka snaží držet blízko cílové hodnoty průměr hodnot inflace počítaný pro poměrně dlouhý časový interval. Pomocí modelu obohaceného o rozlišení více typů domácností a o prvky omezené racionality autor zkoumá optimální délku časového intervalu v různých konkrétních situacích. Článek může být užitečným příspěvkem do debaty v případě, že by Česká národní banka </w:t>
      </w:r>
      <w:r w:rsidR="004D43DE" w:rsidRPr="00D41113">
        <w:rPr>
          <w:sz w:val="24"/>
          <w:szCs w:val="24"/>
          <w:lang w:val="cs-CZ"/>
        </w:rPr>
        <w:t xml:space="preserve">po vzoru centrální banky USA </w:t>
      </w:r>
      <w:r w:rsidR="00D41113" w:rsidRPr="00D41113">
        <w:rPr>
          <w:sz w:val="24"/>
          <w:szCs w:val="24"/>
          <w:lang w:val="cs-CZ"/>
        </w:rPr>
        <w:t>zvažovala přechod od cílování inflace k cílování průměrné inflace.</w:t>
      </w:r>
    </w:p>
    <w:p w14:paraId="564D0F25" w14:textId="4AC456FF" w:rsidR="00EE26CC" w:rsidRPr="00EE26CC" w:rsidRDefault="003D0A5B" w:rsidP="00EE26CC">
      <w:pPr>
        <w:spacing w:after="240"/>
        <w:rPr>
          <w:sz w:val="24"/>
          <w:szCs w:val="24"/>
          <w:lang w:val="cs-CZ"/>
        </w:rPr>
      </w:pPr>
      <w:r>
        <w:rPr>
          <w:sz w:val="24"/>
          <w:szCs w:val="24"/>
          <w:lang w:val="cs-CZ"/>
        </w:rPr>
        <w:t xml:space="preserve">Ceny byly slavnostně </w:t>
      </w:r>
      <w:r w:rsidR="004F7F50" w:rsidRPr="00B85B51">
        <w:rPr>
          <w:sz w:val="24"/>
          <w:szCs w:val="24"/>
          <w:lang w:val="cs-CZ"/>
        </w:rPr>
        <w:t>pře</w:t>
      </w:r>
      <w:r w:rsidR="00B961D7" w:rsidRPr="00B85B51">
        <w:rPr>
          <w:sz w:val="24"/>
          <w:szCs w:val="24"/>
          <w:lang w:val="cs-CZ"/>
        </w:rPr>
        <w:t>dán</w:t>
      </w:r>
      <w:r w:rsidR="003E3F9E" w:rsidRPr="00B85B51">
        <w:rPr>
          <w:sz w:val="24"/>
          <w:szCs w:val="24"/>
          <w:lang w:val="cs-CZ"/>
        </w:rPr>
        <w:t>y</w:t>
      </w:r>
      <w:r w:rsidR="00B961D7" w:rsidRPr="00B85B51">
        <w:rPr>
          <w:sz w:val="24"/>
          <w:szCs w:val="24"/>
          <w:lang w:val="cs-CZ"/>
        </w:rPr>
        <w:t xml:space="preserve"> </w:t>
      </w:r>
      <w:r w:rsidR="004D43DE">
        <w:rPr>
          <w:sz w:val="24"/>
          <w:szCs w:val="24"/>
          <w:lang w:val="cs-CZ"/>
        </w:rPr>
        <w:t xml:space="preserve">dne </w:t>
      </w:r>
      <w:r w:rsidR="004D43DE" w:rsidRPr="00EE26CC">
        <w:rPr>
          <w:sz w:val="24"/>
          <w:szCs w:val="24"/>
          <w:lang w:val="cs-CZ"/>
        </w:rPr>
        <w:t>25. listopadu 202</w:t>
      </w:r>
      <w:r w:rsidR="004D43DE">
        <w:rPr>
          <w:sz w:val="24"/>
          <w:szCs w:val="24"/>
          <w:lang w:val="cs-CZ"/>
        </w:rPr>
        <w:t>2</w:t>
      </w:r>
      <w:r w:rsidR="004D43DE" w:rsidRPr="00EE26CC">
        <w:rPr>
          <w:sz w:val="24"/>
          <w:szCs w:val="24"/>
          <w:lang w:val="cs-CZ"/>
        </w:rPr>
        <w:t xml:space="preserve"> na </w:t>
      </w:r>
      <w:r w:rsidR="004D43DE">
        <w:rPr>
          <w:sz w:val="24"/>
          <w:szCs w:val="24"/>
          <w:lang w:val="cs-CZ"/>
        </w:rPr>
        <w:t>Vysoké škole ekonomické v Praze v průběhu</w:t>
      </w:r>
      <w:r w:rsidR="00EE26CC">
        <w:rPr>
          <w:sz w:val="24"/>
          <w:szCs w:val="24"/>
          <w:lang w:val="cs-CZ"/>
        </w:rPr>
        <w:t xml:space="preserve"> </w:t>
      </w:r>
      <w:r w:rsidR="00795533">
        <w:rPr>
          <w:sz w:val="24"/>
          <w:szCs w:val="24"/>
          <w:lang w:val="cs-CZ"/>
        </w:rPr>
        <w:t>bienální konferenc</w:t>
      </w:r>
      <w:r w:rsidR="004D43DE">
        <w:rPr>
          <w:sz w:val="24"/>
          <w:szCs w:val="24"/>
          <w:lang w:val="cs-CZ"/>
        </w:rPr>
        <w:t>e</w:t>
      </w:r>
      <w:r w:rsidR="00795533">
        <w:rPr>
          <w:sz w:val="24"/>
          <w:szCs w:val="24"/>
          <w:lang w:val="cs-CZ"/>
        </w:rPr>
        <w:t xml:space="preserve"> </w:t>
      </w:r>
      <w:r w:rsidR="00EE26CC" w:rsidRPr="00EE26CC">
        <w:rPr>
          <w:sz w:val="24"/>
          <w:szCs w:val="24"/>
          <w:lang w:val="cs-CZ"/>
        </w:rPr>
        <w:t>České společnosti ekonomické.</w:t>
      </w:r>
    </w:p>
    <w:p w14:paraId="78836247" w14:textId="66FF6259" w:rsidR="00142337" w:rsidRDefault="00093C1F" w:rsidP="00247D4E">
      <w:pPr>
        <w:spacing w:after="240"/>
        <w:rPr>
          <w:sz w:val="24"/>
          <w:szCs w:val="24"/>
          <w:lang w:val="cs-CZ"/>
        </w:rPr>
      </w:pPr>
      <w:r w:rsidRPr="00B85B51">
        <w:rPr>
          <w:sz w:val="24"/>
          <w:szCs w:val="24"/>
          <w:lang w:val="cs-CZ"/>
        </w:rPr>
        <w:t>Sponzorem soutěže „Mladý ekonom</w:t>
      </w:r>
      <w:r w:rsidR="00795533">
        <w:rPr>
          <w:sz w:val="24"/>
          <w:szCs w:val="24"/>
          <w:lang w:val="cs-CZ"/>
        </w:rPr>
        <w:t xml:space="preserve"> roku</w:t>
      </w:r>
      <w:r w:rsidRPr="00B85B51">
        <w:rPr>
          <w:sz w:val="24"/>
          <w:szCs w:val="24"/>
          <w:lang w:val="cs-CZ"/>
        </w:rPr>
        <w:t>“ je Rada vědeckých společností ČR. Mediálními partnery jsou Roklen24 a časopis Bankovnictví.</w:t>
      </w:r>
    </w:p>
    <w:p w14:paraId="6E6CD628" w14:textId="74592EFE" w:rsidR="00EF7C13" w:rsidRDefault="00EF7C13" w:rsidP="00247D4E">
      <w:pPr>
        <w:spacing w:after="240"/>
        <w:rPr>
          <w:sz w:val="24"/>
          <w:szCs w:val="24"/>
        </w:rPr>
      </w:pPr>
      <w:r w:rsidRPr="00CC607B">
        <w:rPr>
          <w:sz w:val="24"/>
          <w:szCs w:val="24"/>
          <w:lang w:val="cs-CZ"/>
        </w:rPr>
        <w:t xml:space="preserve">Více informací o cenách ČSE </w:t>
      </w:r>
      <w:r>
        <w:rPr>
          <w:sz w:val="24"/>
          <w:szCs w:val="24"/>
          <w:lang w:val="cs-CZ"/>
        </w:rPr>
        <w:t>a laureátech v minulých</w:t>
      </w:r>
      <w:r w:rsidRPr="00CC607B">
        <w:rPr>
          <w:sz w:val="24"/>
          <w:szCs w:val="24"/>
          <w:lang w:val="cs-CZ"/>
        </w:rPr>
        <w:t xml:space="preserve"> </w:t>
      </w:r>
      <w:r>
        <w:rPr>
          <w:sz w:val="24"/>
          <w:szCs w:val="24"/>
          <w:lang w:val="cs-CZ"/>
        </w:rPr>
        <w:t xml:space="preserve">letech lze </w:t>
      </w:r>
      <w:r w:rsidRPr="00CC607B">
        <w:rPr>
          <w:sz w:val="24"/>
          <w:szCs w:val="24"/>
          <w:lang w:val="cs-CZ"/>
        </w:rPr>
        <w:t xml:space="preserve">nalézt na webových stránkách ČSE </w:t>
      </w:r>
      <w:hyperlink r:id="rId9" w:history="1">
        <w:r w:rsidRPr="00FA4696">
          <w:rPr>
            <w:rStyle w:val="Hypertextovodkaz"/>
            <w:sz w:val="24"/>
            <w:szCs w:val="24"/>
          </w:rPr>
          <w:t>https://www.cse.cz/page/mlady-ekonom</w:t>
        </w:r>
      </w:hyperlink>
    </w:p>
    <w:p w14:paraId="3FCFE7BC" w14:textId="77777777" w:rsidR="00EF7C13" w:rsidRDefault="00EF7C13" w:rsidP="00247D4E">
      <w:pPr>
        <w:spacing w:after="240"/>
        <w:rPr>
          <w:rFonts w:cstheme="minorHAnsi"/>
          <w:b/>
          <w:bCs/>
          <w:sz w:val="24"/>
          <w:szCs w:val="24"/>
          <w:lang w:val="cs-CZ"/>
        </w:rPr>
      </w:pPr>
    </w:p>
    <w:p w14:paraId="635E3022" w14:textId="09EC0D89" w:rsidR="00015389" w:rsidRPr="00B85B51" w:rsidRDefault="00812685" w:rsidP="00247D4E">
      <w:pPr>
        <w:spacing w:after="240"/>
        <w:rPr>
          <w:rFonts w:cstheme="minorHAnsi"/>
          <w:b/>
          <w:bCs/>
          <w:sz w:val="24"/>
          <w:szCs w:val="24"/>
          <w:lang w:val="cs-CZ"/>
        </w:rPr>
      </w:pPr>
      <w:r w:rsidRPr="00B85B51">
        <w:rPr>
          <w:rFonts w:cstheme="minorHAnsi"/>
          <w:b/>
          <w:bCs/>
          <w:sz w:val="24"/>
          <w:szCs w:val="24"/>
          <w:lang w:val="cs-CZ"/>
        </w:rPr>
        <w:t>Kontakt</w:t>
      </w:r>
      <w:r w:rsidR="00A83B90" w:rsidRPr="00B85B51">
        <w:rPr>
          <w:rFonts w:cstheme="minorHAnsi"/>
          <w:b/>
          <w:bCs/>
          <w:sz w:val="24"/>
          <w:szCs w:val="24"/>
          <w:lang w:val="cs-CZ"/>
        </w:rPr>
        <w:t xml:space="preserve"> pro novináře</w:t>
      </w:r>
      <w:r w:rsidRPr="00B85B51">
        <w:rPr>
          <w:rFonts w:cstheme="minorHAnsi"/>
          <w:b/>
          <w:bCs/>
          <w:sz w:val="24"/>
          <w:szCs w:val="24"/>
          <w:lang w:val="cs-CZ"/>
        </w:rPr>
        <w:t>:</w:t>
      </w:r>
      <w:r w:rsidR="00A83B90" w:rsidRPr="00B85B51">
        <w:rPr>
          <w:rFonts w:cstheme="minorHAnsi"/>
          <w:b/>
          <w:bCs/>
          <w:sz w:val="24"/>
          <w:szCs w:val="24"/>
          <w:lang w:val="cs-CZ"/>
        </w:rPr>
        <w:t xml:space="preserve"> </w:t>
      </w:r>
    </w:p>
    <w:p w14:paraId="2F696963" w14:textId="76FC8C09" w:rsidR="00F31024" w:rsidRDefault="00795533" w:rsidP="00247D4E">
      <w:pPr>
        <w:spacing w:after="240"/>
        <w:rPr>
          <w:rFonts w:cstheme="minorHAnsi"/>
          <w:noProof/>
          <w:sz w:val="24"/>
          <w:szCs w:val="24"/>
          <w:lang w:val="cs-CZ"/>
        </w:rPr>
      </w:pPr>
      <w:bookmarkStart w:id="6" w:name="_Hlk119512646"/>
      <w:r>
        <w:rPr>
          <w:rFonts w:cstheme="minorHAnsi"/>
          <w:bCs/>
          <w:sz w:val="24"/>
          <w:szCs w:val="24"/>
          <w:lang w:val="cs-CZ"/>
        </w:rPr>
        <w:t xml:space="preserve">Daniel </w:t>
      </w:r>
      <w:proofErr w:type="spellStart"/>
      <w:r>
        <w:rPr>
          <w:rFonts w:cstheme="minorHAnsi"/>
          <w:bCs/>
          <w:sz w:val="24"/>
          <w:szCs w:val="24"/>
          <w:lang w:val="cs-CZ"/>
        </w:rPr>
        <w:t>Münich</w:t>
      </w:r>
      <w:proofErr w:type="spellEnd"/>
      <w:r w:rsidR="00015389" w:rsidRPr="00B85B51">
        <w:rPr>
          <w:rFonts w:cstheme="minorHAnsi"/>
          <w:noProof/>
          <w:sz w:val="24"/>
          <w:szCs w:val="24"/>
          <w:lang w:val="cs-CZ"/>
        </w:rPr>
        <w:t xml:space="preserve">, prezident ČSE, garant soutěže Mladý ekonom, tel. </w:t>
      </w:r>
      <w:r w:rsidR="00695F3A" w:rsidRPr="6A6E5A5F">
        <w:rPr>
          <w:rFonts w:cstheme="minorBidi"/>
          <w:noProof/>
          <w:sz w:val="24"/>
          <w:szCs w:val="24"/>
          <w:lang w:val="cs-CZ"/>
        </w:rPr>
        <w:t>224005175</w:t>
      </w:r>
      <w:r>
        <w:rPr>
          <w:rFonts w:cstheme="minorHAnsi"/>
          <w:noProof/>
          <w:sz w:val="24"/>
          <w:szCs w:val="24"/>
          <w:lang w:val="cs-CZ"/>
        </w:rPr>
        <w:t>,</w:t>
      </w:r>
      <w:r w:rsidR="00B85B51">
        <w:rPr>
          <w:rFonts w:cstheme="minorHAnsi"/>
          <w:noProof/>
          <w:sz w:val="24"/>
          <w:szCs w:val="24"/>
          <w:lang w:val="cs-CZ"/>
        </w:rPr>
        <w:t xml:space="preserve"> </w:t>
      </w:r>
      <w:hyperlink r:id="rId10" w:history="1">
        <w:r w:rsidRPr="00E60DD9">
          <w:rPr>
            <w:rStyle w:val="Hypertextovodkaz"/>
            <w:rFonts w:cstheme="minorHAnsi"/>
            <w:noProof/>
            <w:sz w:val="24"/>
            <w:szCs w:val="24"/>
            <w:lang w:val="cs-CZ"/>
          </w:rPr>
          <w:t>munichd@gmail.com</w:t>
        </w:r>
      </w:hyperlink>
    </w:p>
    <w:p w14:paraId="1CF77B3D" w14:textId="5AAF70FF" w:rsidR="00795533" w:rsidRPr="00B85B51" w:rsidRDefault="00795533" w:rsidP="00247D4E">
      <w:pPr>
        <w:spacing w:after="240"/>
        <w:rPr>
          <w:rFonts w:cstheme="minorHAnsi"/>
          <w:noProof/>
          <w:sz w:val="24"/>
          <w:szCs w:val="24"/>
          <w:lang w:val="cs-CZ"/>
        </w:rPr>
      </w:pPr>
      <w:r>
        <w:rPr>
          <w:rFonts w:cstheme="minorHAnsi"/>
          <w:noProof/>
          <w:sz w:val="24"/>
          <w:szCs w:val="24"/>
          <w:lang w:val="cs-CZ"/>
        </w:rPr>
        <w:t>Kamil Galuščák, člen představenstva ČSE určený pro komunikaci</w:t>
      </w:r>
      <w:r w:rsidR="003655B6">
        <w:rPr>
          <w:rFonts w:cstheme="minorHAnsi"/>
          <w:noProof/>
          <w:sz w:val="24"/>
          <w:szCs w:val="24"/>
          <w:lang w:val="cs-CZ"/>
        </w:rPr>
        <w:t xml:space="preserve"> s médii</w:t>
      </w:r>
      <w:bookmarkStart w:id="7" w:name="_GoBack"/>
      <w:bookmarkEnd w:id="7"/>
      <w:r>
        <w:rPr>
          <w:rFonts w:cstheme="minorHAnsi"/>
          <w:noProof/>
          <w:sz w:val="24"/>
          <w:szCs w:val="24"/>
          <w:lang w:val="cs-CZ"/>
        </w:rPr>
        <w:t xml:space="preserve">, </w:t>
      </w:r>
      <w:r w:rsidR="00305990">
        <w:rPr>
          <w:rFonts w:cstheme="minorHAnsi"/>
          <w:noProof/>
          <w:sz w:val="24"/>
          <w:szCs w:val="24"/>
          <w:lang w:val="cs-CZ"/>
        </w:rPr>
        <w:t xml:space="preserve">tel. 224414580, </w:t>
      </w:r>
      <w:hyperlink r:id="rId11" w:history="1">
        <w:r w:rsidR="00EF7C13" w:rsidRPr="00FA4696">
          <w:rPr>
            <w:rStyle w:val="Hypertextovodkaz"/>
            <w:rFonts w:cstheme="minorHAnsi"/>
            <w:noProof/>
            <w:sz w:val="24"/>
            <w:szCs w:val="24"/>
            <w:lang w:val="cs-CZ"/>
          </w:rPr>
          <w:t>kamil.galuscak@volny.cz</w:t>
        </w:r>
      </w:hyperlink>
    </w:p>
    <w:bookmarkEnd w:id="6"/>
    <w:p w14:paraId="56B7AACF" w14:textId="77777777" w:rsidR="00EF7C13" w:rsidRDefault="00EF7C13" w:rsidP="00B961D7">
      <w:pPr>
        <w:spacing w:line="360" w:lineRule="auto"/>
        <w:jc w:val="left"/>
        <w:rPr>
          <w:rFonts w:cstheme="minorHAnsi"/>
          <w:b/>
          <w:bCs/>
          <w:sz w:val="24"/>
          <w:szCs w:val="24"/>
          <w:lang w:val="cs-CZ"/>
        </w:rPr>
      </w:pPr>
    </w:p>
    <w:p w14:paraId="79FCB70E" w14:textId="55025D07" w:rsidR="006B379C" w:rsidRPr="00B85B51" w:rsidRDefault="00247D4E" w:rsidP="00B961D7">
      <w:pPr>
        <w:spacing w:line="360" w:lineRule="auto"/>
        <w:jc w:val="left"/>
        <w:rPr>
          <w:rFonts w:cstheme="minorHAnsi"/>
          <w:b/>
          <w:bCs/>
          <w:sz w:val="24"/>
          <w:szCs w:val="24"/>
          <w:lang w:val="cs-CZ"/>
        </w:rPr>
      </w:pPr>
      <w:r w:rsidRPr="00B85B51">
        <w:rPr>
          <w:rFonts w:cstheme="minorHAnsi"/>
          <w:b/>
          <w:bCs/>
          <w:sz w:val="24"/>
          <w:szCs w:val="24"/>
          <w:lang w:val="cs-CZ"/>
        </w:rPr>
        <w:t xml:space="preserve">Poznámka pro </w:t>
      </w:r>
      <w:r w:rsidR="008E24FE" w:rsidRPr="00B85B51">
        <w:rPr>
          <w:rFonts w:cstheme="minorHAnsi"/>
          <w:b/>
          <w:bCs/>
          <w:sz w:val="24"/>
          <w:szCs w:val="24"/>
          <w:lang w:val="cs-CZ"/>
        </w:rPr>
        <w:t>editory</w:t>
      </w:r>
      <w:r w:rsidRPr="00B85B51">
        <w:rPr>
          <w:rFonts w:cstheme="minorHAnsi"/>
          <w:b/>
          <w:bCs/>
          <w:sz w:val="24"/>
          <w:szCs w:val="24"/>
          <w:lang w:val="cs-CZ"/>
        </w:rPr>
        <w:t>:</w:t>
      </w:r>
    </w:p>
    <w:p w14:paraId="6F0787D9" w14:textId="796762B9" w:rsidR="00753262" w:rsidRPr="00CC607B" w:rsidRDefault="00753262" w:rsidP="00CC607B">
      <w:pPr>
        <w:spacing w:after="0"/>
        <w:rPr>
          <w:sz w:val="24"/>
          <w:szCs w:val="24"/>
          <w:lang w:val="cs-CZ"/>
        </w:rPr>
      </w:pPr>
      <w:r w:rsidRPr="00CC607B">
        <w:rPr>
          <w:sz w:val="24"/>
          <w:szCs w:val="24"/>
          <w:lang w:val="cs-CZ"/>
        </w:rPr>
        <w:t>Česká společnost ekonomická (ČSE) je občanským sdružením odborných pracovníků a příznivců oboru ekonomie. Hlavním posláním ČSE je napomáhat rozvoji a popularizaci ekonomie v České republice způsobem, který respektuje a podporuje pluralitu názorů a svébytný vývoj jednotlivých ekonomických směrů. ČSE je členem Rady vědeckých společností ČR.</w:t>
      </w:r>
    </w:p>
    <w:p w14:paraId="0EF3821A" w14:textId="7CED5393" w:rsidR="00142337" w:rsidRPr="00CC607B" w:rsidRDefault="00142337" w:rsidP="00CC607B">
      <w:pPr>
        <w:spacing w:after="0"/>
        <w:rPr>
          <w:sz w:val="24"/>
          <w:szCs w:val="24"/>
          <w:lang w:val="cs-CZ"/>
        </w:rPr>
      </w:pPr>
    </w:p>
    <w:sectPr w:rsidR="00142337" w:rsidRPr="00CC607B" w:rsidSect="002E330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2CD1" w14:textId="77777777" w:rsidR="00DE3D54" w:rsidRDefault="00DE3D54" w:rsidP="00762497">
      <w:pPr>
        <w:spacing w:after="0"/>
      </w:pPr>
      <w:r>
        <w:separator/>
      </w:r>
    </w:p>
  </w:endnote>
  <w:endnote w:type="continuationSeparator" w:id="0">
    <w:p w14:paraId="63D50E2A" w14:textId="77777777" w:rsidR="00DE3D54" w:rsidRDefault="00DE3D54"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403557"/>
      <w:docPartObj>
        <w:docPartGallery w:val="Page Numbers (Bottom of Page)"/>
        <w:docPartUnique/>
      </w:docPartObj>
    </w:sdtPr>
    <w:sdtEndPr>
      <w:rPr>
        <w:noProof/>
      </w:rPr>
    </w:sdtEndPr>
    <w:sdtContent>
      <w:p w14:paraId="02807D3F" w14:textId="214CB8BC" w:rsidR="007F0068" w:rsidRDefault="007F0068">
        <w:pPr>
          <w:pStyle w:val="Zpat"/>
          <w:jc w:val="center"/>
        </w:pPr>
        <w:r>
          <w:fldChar w:fldCharType="begin"/>
        </w:r>
        <w:r>
          <w:instrText xml:space="preserve"> PAGE   \* MERGEFORMAT </w:instrText>
        </w:r>
        <w:r>
          <w:fldChar w:fldCharType="separate"/>
        </w:r>
        <w:r w:rsidR="003655B6">
          <w:rPr>
            <w:noProof/>
          </w:rPr>
          <w:t>2</w:t>
        </w:r>
        <w:r>
          <w:rPr>
            <w:noProof/>
          </w:rPr>
          <w:fldChar w:fldCharType="end"/>
        </w:r>
      </w:p>
    </w:sdtContent>
  </w:sdt>
  <w:p w14:paraId="72B27519" w14:textId="77777777" w:rsidR="007F0068" w:rsidRDefault="007F00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00DC" w14:textId="77777777" w:rsidR="00DE3D54" w:rsidRDefault="00DE3D54" w:rsidP="00762497">
      <w:pPr>
        <w:spacing w:after="0"/>
      </w:pPr>
      <w:r>
        <w:separator/>
      </w:r>
    </w:p>
  </w:footnote>
  <w:footnote w:type="continuationSeparator" w:id="0">
    <w:p w14:paraId="38B470FE" w14:textId="77777777" w:rsidR="00DE3D54" w:rsidRDefault="00DE3D54" w:rsidP="007624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FF50" w14:textId="7B15DA21" w:rsidR="00AA068B" w:rsidRDefault="00AA068B" w:rsidP="00AA068B">
    <w:pPr>
      <w:pStyle w:val="Zhlav"/>
      <w:pBdr>
        <w:bottom w:val="single" w:sz="6" w:space="1" w:color="auto"/>
      </w:pBdr>
      <w:jc w:val="center"/>
      <w:rPr>
        <w:b/>
        <w:color w:val="0070C0"/>
        <w:sz w:val="36"/>
        <w:lang w:val="cs-CZ"/>
      </w:rPr>
    </w:pPr>
    <w:r w:rsidRPr="00AA068B">
      <w:rPr>
        <w:b/>
        <w:color w:val="0070C0"/>
        <w:sz w:val="36"/>
        <w:lang w:val="cs-CZ"/>
      </w:rPr>
      <w:t>Tisková zpráva</w:t>
    </w:r>
  </w:p>
  <w:p w14:paraId="574AF58A" w14:textId="77777777" w:rsidR="007F0068" w:rsidRPr="00AA068B" w:rsidRDefault="007F0068" w:rsidP="00AA068B">
    <w:pPr>
      <w:pStyle w:val="Zhlav"/>
      <w:jc w:val="center"/>
      <w:rPr>
        <w:b/>
        <w:color w:val="0070C0"/>
        <w:sz w:val="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5pt;visibility:visible;mso-wrap-style:square" o:bullet="t">
        <v:imagedata r:id="rId1" o:title=""/>
      </v:shape>
    </w:pict>
  </w:numPicBullet>
  <w:abstractNum w:abstractNumId="0" w15:restartNumberingAfterBreak="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F"/>
    <w:rsid w:val="00007747"/>
    <w:rsid w:val="00013A56"/>
    <w:rsid w:val="00015389"/>
    <w:rsid w:val="000176FA"/>
    <w:rsid w:val="00025F29"/>
    <w:rsid w:val="0003474B"/>
    <w:rsid w:val="000375B7"/>
    <w:rsid w:val="00040498"/>
    <w:rsid w:val="00041E16"/>
    <w:rsid w:val="00042101"/>
    <w:rsid w:val="00054624"/>
    <w:rsid w:val="0006749B"/>
    <w:rsid w:val="00073506"/>
    <w:rsid w:val="00074864"/>
    <w:rsid w:val="0007648B"/>
    <w:rsid w:val="00081E2C"/>
    <w:rsid w:val="00083C7E"/>
    <w:rsid w:val="0008470F"/>
    <w:rsid w:val="00093C1F"/>
    <w:rsid w:val="00097FEF"/>
    <w:rsid w:val="000B2486"/>
    <w:rsid w:val="000C2D08"/>
    <w:rsid w:val="000C3022"/>
    <w:rsid w:val="000E16B8"/>
    <w:rsid w:val="000F22D8"/>
    <w:rsid w:val="0010365F"/>
    <w:rsid w:val="00111C50"/>
    <w:rsid w:val="0012306C"/>
    <w:rsid w:val="00125783"/>
    <w:rsid w:val="00136130"/>
    <w:rsid w:val="00136AB3"/>
    <w:rsid w:val="001401AA"/>
    <w:rsid w:val="00142337"/>
    <w:rsid w:val="00145DD2"/>
    <w:rsid w:val="00153749"/>
    <w:rsid w:val="00163C31"/>
    <w:rsid w:val="00165C44"/>
    <w:rsid w:val="00177BD2"/>
    <w:rsid w:val="00182148"/>
    <w:rsid w:val="00184C5E"/>
    <w:rsid w:val="00185B25"/>
    <w:rsid w:val="001937FE"/>
    <w:rsid w:val="00194C86"/>
    <w:rsid w:val="00195DA6"/>
    <w:rsid w:val="001A3372"/>
    <w:rsid w:val="001A33E9"/>
    <w:rsid w:val="001A4350"/>
    <w:rsid w:val="001A7780"/>
    <w:rsid w:val="001B203C"/>
    <w:rsid w:val="001B229C"/>
    <w:rsid w:val="001B367E"/>
    <w:rsid w:val="001B6D9C"/>
    <w:rsid w:val="001C0FB7"/>
    <w:rsid w:val="001C1B85"/>
    <w:rsid w:val="001D0E2A"/>
    <w:rsid w:val="001D48C7"/>
    <w:rsid w:val="001E332D"/>
    <w:rsid w:val="001E6DBE"/>
    <w:rsid w:val="001F6CCB"/>
    <w:rsid w:val="001F7301"/>
    <w:rsid w:val="00204416"/>
    <w:rsid w:val="002177F2"/>
    <w:rsid w:val="00227676"/>
    <w:rsid w:val="0023085C"/>
    <w:rsid w:val="0023178C"/>
    <w:rsid w:val="00237D12"/>
    <w:rsid w:val="002421C6"/>
    <w:rsid w:val="00246D4D"/>
    <w:rsid w:val="00247D4E"/>
    <w:rsid w:val="00254F2B"/>
    <w:rsid w:val="00255175"/>
    <w:rsid w:val="00256940"/>
    <w:rsid w:val="00271163"/>
    <w:rsid w:val="002761C8"/>
    <w:rsid w:val="0027647A"/>
    <w:rsid w:val="002B49DA"/>
    <w:rsid w:val="002B68B5"/>
    <w:rsid w:val="002B7F15"/>
    <w:rsid w:val="002C5DDA"/>
    <w:rsid w:val="002C7F0F"/>
    <w:rsid w:val="002D598D"/>
    <w:rsid w:val="002D779A"/>
    <w:rsid w:val="002E1E29"/>
    <w:rsid w:val="002E3300"/>
    <w:rsid w:val="002E669D"/>
    <w:rsid w:val="002F22C8"/>
    <w:rsid w:val="003044BE"/>
    <w:rsid w:val="00305990"/>
    <w:rsid w:val="003059D8"/>
    <w:rsid w:val="00312EB2"/>
    <w:rsid w:val="00326B88"/>
    <w:rsid w:val="0033125B"/>
    <w:rsid w:val="00336BF6"/>
    <w:rsid w:val="0035365F"/>
    <w:rsid w:val="00361845"/>
    <w:rsid w:val="003655B6"/>
    <w:rsid w:val="00373313"/>
    <w:rsid w:val="00397989"/>
    <w:rsid w:val="003A0B09"/>
    <w:rsid w:val="003C560D"/>
    <w:rsid w:val="003C74D3"/>
    <w:rsid w:val="003D0A5B"/>
    <w:rsid w:val="003D0FBE"/>
    <w:rsid w:val="003E1A73"/>
    <w:rsid w:val="003E3F9E"/>
    <w:rsid w:val="003E3FB5"/>
    <w:rsid w:val="003E422B"/>
    <w:rsid w:val="003F6193"/>
    <w:rsid w:val="00403E80"/>
    <w:rsid w:val="00412D57"/>
    <w:rsid w:val="004201BF"/>
    <w:rsid w:val="00422505"/>
    <w:rsid w:val="0042479B"/>
    <w:rsid w:val="0043079C"/>
    <w:rsid w:val="004328CF"/>
    <w:rsid w:val="00432DA3"/>
    <w:rsid w:val="00434443"/>
    <w:rsid w:val="00437DD8"/>
    <w:rsid w:val="004477E4"/>
    <w:rsid w:val="00452A2F"/>
    <w:rsid w:val="00452FA0"/>
    <w:rsid w:val="00491B90"/>
    <w:rsid w:val="00492715"/>
    <w:rsid w:val="004A2FD1"/>
    <w:rsid w:val="004A3B0C"/>
    <w:rsid w:val="004B1A6B"/>
    <w:rsid w:val="004B3CC7"/>
    <w:rsid w:val="004B678C"/>
    <w:rsid w:val="004C5A92"/>
    <w:rsid w:val="004C625B"/>
    <w:rsid w:val="004D1EC6"/>
    <w:rsid w:val="004D43DE"/>
    <w:rsid w:val="004D6A02"/>
    <w:rsid w:val="004E1A3D"/>
    <w:rsid w:val="004F0B61"/>
    <w:rsid w:val="004F7E75"/>
    <w:rsid w:val="004F7F50"/>
    <w:rsid w:val="00500C67"/>
    <w:rsid w:val="00500D56"/>
    <w:rsid w:val="00511FD4"/>
    <w:rsid w:val="005135AD"/>
    <w:rsid w:val="00516926"/>
    <w:rsid w:val="00521C95"/>
    <w:rsid w:val="0052480F"/>
    <w:rsid w:val="005255C7"/>
    <w:rsid w:val="005313A7"/>
    <w:rsid w:val="00532D86"/>
    <w:rsid w:val="00533ACE"/>
    <w:rsid w:val="00540862"/>
    <w:rsid w:val="00541267"/>
    <w:rsid w:val="005621D2"/>
    <w:rsid w:val="00562EC8"/>
    <w:rsid w:val="00564EE6"/>
    <w:rsid w:val="00575A30"/>
    <w:rsid w:val="0058235F"/>
    <w:rsid w:val="0058532F"/>
    <w:rsid w:val="005904C7"/>
    <w:rsid w:val="005B2B6C"/>
    <w:rsid w:val="005C018C"/>
    <w:rsid w:val="005C0296"/>
    <w:rsid w:val="005C318A"/>
    <w:rsid w:val="005D27F1"/>
    <w:rsid w:val="005D2A6A"/>
    <w:rsid w:val="005D5605"/>
    <w:rsid w:val="005E0198"/>
    <w:rsid w:val="005E59D2"/>
    <w:rsid w:val="005F5273"/>
    <w:rsid w:val="00601246"/>
    <w:rsid w:val="00602329"/>
    <w:rsid w:val="00603B65"/>
    <w:rsid w:val="0061160C"/>
    <w:rsid w:val="00613C89"/>
    <w:rsid w:val="0061588E"/>
    <w:rsid w:val="00617EDD"/>
    <w:rsid w:val="006400A0"/>
    <w:rsid w:val="00647610"/>
    <w:rsid w:val="006555BD"/>
    <w:rsid w:val="0066157F"/>
    <w:rsid w:val="00684748"/>
    <w:rsid w:val="006944D3"/>
    <w:rsid w:val="00694BD6"/>
    <w:rsid w:val="00695C7B"/>
    <w:rsid w:val="00695F3A"/>
    <w:rsid w:val="006A2860"/>
    <w:rsid w:val="006A3A5C"/>
    <w:rsid w:val="006B282C"/>
    <w:rsid w:val="006B379C"/>
    <w:rsid w:val="006B4220"/>
    <w:rsid w:val="006B5F2C"/>
    <w:rsid w:val="006C2D38"/>
    <w:rsid w:val="006C6613"/>
    <w:rsid w:val="006E1485"/>
    <w:rsid w:val="006E1528"/>
    <w:rsid w:val="006E67CF"/>
    <w:rsid w:val="006F1EB9"/>
    <w:rsid w:val="006F25EC"/>
    <w:rsid w:val="006F2B19"/>
    <w:rsid w:val="006F2F52"/>
    <w:rsid w:val="006F5358"/>
    <w:rsid w:val="00702FF3"/>
    <w:rsid w:val="00713760"/>
    <w:rsid w:val="0071384A"/>
    <w:rsid w:val="00714DB5"/>
    <w:rsid w:val="007150F8"/>
    <w:rsid w:val="00716B0F"/>
    <w:rsid w:val="00722079"/>
    <w:rsid w:val="007352B5"/>
    <w:rsid w:val="00743630"/>
    <w:rsid w:val="00753262"/>
    <w:rsid w:val="00753590"/>
    <w:rsid w:val="00753B16"/>
    <w:rsid w:val="007545CF"/>
    <w:rsid w:val="00760C7B"/>
    <w:rsid w:val="00762497"/>
    <w:rsid w:val="00774ED6"/>
    <w:rsid w:val="00780305"/>
    <w:rsid w:val="00781ECA"/>
    <w:rsid w:val="007912CA"/>
    <w:rsid w:val="007916BE"/>
    <w:rsid w:val="00791C8E"/>
    <w:rsid w:val="00794516"/>
    <w:rsid w:val="00795253"/>
    <w:rsid w:val="00795533"/>
    <w:rsid w:val="0079569D"/>
    <w:rsid w:val="00796D66"/>
    <w:rsid w:val="007A56F1"/>
    <w:rsid w:val="007B6E2D"/>
    <w:rsid w:val="007C088B"/>
    <w:rsid w:val="007C3038"/>
    <w:rsid w:val="007D49AD"/>
    <w:rsid w:val="007D5CB3"/>
    <w:rsid w:val="007D66F7"/>
    <w:rsid w:val="007E3608"/>
    <w:rsid w:val="007E5542"/>
    <w:rsid w:val="007F0068"/>
    <w:rsid w:val="007F1B7C"/>
    <w:rsid w:val="007F3167"/>
    <w:rsid w:val="00801364"/>
    <w:rsid w:val="00805450"/>
    <w:rsid w:val="00810181"/>
    <w:rsid w:val="00812685"/>
    <w:rsid w:val="00812E8D"/>
    <w:rsid w:val="008209DB"/>
    <w:rsid w:val="008303C0"/>
    <w:rsid w:val="008328DE"/>
    <w:rsid w:val="00840090"/>
    <w:rsid w:val="00844854"/>
    <w:rsid w:val="00846495"/>
    <w:rsid w:val="00854CEE"/>
    <w:rsid w:val="00865C03"/>
    <w:rsid w:val="00873AC1"/>
    <w:rsid w:val="00873EEA"/>
    <w:rsid w:val="008806FC"/>
    <w:rsid w:val="0088370B"/>
    <w:rsid w:val="00887DAA"/>
    <w:rsid w:val="008B5157"/>
    <w:rsid w:val="008B564E"/>
    <w:rsid w:val="008C3EB8"/>
    <w:rsid w:val="008C6AE8"/>
    <w:rsid w:val="008E24FE"/>
    <w:rsid w:val="008E2B37"/>
    <w:rsid w:val="008E5225"/>
    <w:rsid w:val="008E6D56"/>
    <w:rsid w:val="008F0981"/>
    <w:rsid w:val="008F2753"/>
    <w:rsid w:val="00901B73"/>
    <w:rsid w:val="00906096"/>
    <w:rsid w:val="00910515"/>
    <w:rsid w:val="00914C18"/>
    <w:rsid w:val="009206EF"/>
    <w:rsid w:val="009223B9"/>
    <w:rsid w:val="009274C7"/>
    <w:rsid w:val="009325AD"/>
    <w:rsid w:val="00934AF4"/>
    <w:rsid w:val="00936A50"/>
    <w:rsid w:val="00950921"/>
    <w:rsid w:val="00956578"/>
    <w:rsid w:val="009638D0"/>
    <w:rsid w:val="00975AC7"/>
    <w:rsid w:val="00987A01"/>
    <w:rsid w:val="009915FF"/>
    <w:rsid w:val="00994188"/>
    <w:rsid w:val="00995523"/>
    <w:rsid w:val="009A0097"/>
    <w:rsid w:val="009A2522"/>
    <w:rsid w:val="009A392E"/>
    <w:rsid w:val="009A3F3D"/>
    <w:rsid w:val="009B16EF"/>
    <w:rsid w:val="009B46DE"/>
    <w:rsid w:val="009C0168"/>
    <w:rsid w:val="009C1F02"/>
    <w:rsid w:val="009C56EB"/>
    <w:rsid w:val="009D03AE"/>
    <w:rsid w:val="009D5E57"/>
    <w:rsid w:val="009E5BA9"/>
    <w:rsid w:val="009F11AF"/>
    <w:rsid w:val="009F2765"/>
    <w:rsid w:val="009F4F5F"/>
    <w:rsid w:val="00A042D4"/>
    <w:rsid w:val="00A1288F"/>
    <w:rsid w:val="00A13A98"/>
    <w:rsid w:val="00A256CB"/>
    <w:rsid w:val="00A35427"/>
    <w:rsid w:val="00A45FEC"/>
    <w:rsid w:val="00A57D4D"/>
    <w:rsid w:val="00A609C0"/>
    <w:rsid w:val="00A7120B"/>
    <w:rsid w:val="00A753ED"/>
    <w:rsid w:val="00A810F7"/>
    <w:rsid w:val="00A83B90"/>
    <w:rsid w:val="00A8479B"/>
    <w:rsid w:val="00A86E12"/>
    <w:rsid w:val="00A913B5"/>
    <w:rsid w:val="00A927F8"/>
    <w:rsid w:val="00AA037B"/>
    <w:rsid w:val="00AA068B"/>
    <w:rsid w:val="00AA1A98"/>
    <w:rsid w:val="00AA216B"/>
    <w:rsid w:val="00AA2CB7"/>
    <w:rsid w:val="00AA4A39"/>
    <w:rsid w:val="00AA5102"/>
    <w:rsid w:val="00AA66FE"/>
    <w:rsid w:val="00AA7278"/>
    <w:rsid w:val="00AB0522"/>
    <w:rsid w:val="00AB7FF4"/>
    <w:rsid w:val="00AC008E"/>
    <w:rsid w:val="00AC06B9"/>
    <w:rsid w:val="00AD62B4"/>
    <w:rsid w:val="00AE0363"/>
    <w:rsid w:val="00AE346F"/>
    <w:rsid w:val="00AE75B7"/>
    <w:rsid w:val="00B03F74"/>
    <w:rsid w:val="00B2159A"/>
    <w:rsid w:val="00B23ABB"/>
    <w:rsid w:val="00B419CA"/>
    <w:rsid w:val="00B52DE2"/>
    <w:rsid w:val="00B534D8"/>
    <w:rsid w:val="00B60605"/>
    <w:rsid w:val="00B72AAB"/>
    <w:rsid w:val="00B7474F"/>
    <w:rsid w:val="00B8440C"/>
    <w:rsid w:val="00B85B51"/>
    <w:rsid w:val="00B86045"/>
    <w:rsid w:val="00B86288"/>
    <w:rsid w:val="00B90791"/>
    <w:rsid w:val="00B91934"/>
    <w:rsid w:val="00B9207D"/>
    <w:rsid w:val="00B93624"/>
    <w:rsid w:val="00B961D7"/>
    <w:rsid w:val="00BA59BD"/>
    <w:rsid w:val="00BC2D77"/>
    <w:rsid w:val="00BC3D31"/>
    <w:rsid w:val="00BC7B82"/>
    <w:rsid w:val="00BD10B9"/>
    <w:rsid w:val="00BD4768"/>
    <w:rsid w:val="00BD4B92"/>
    <w:rsid w:val="00BD5BCF"/>
    <w:rsid w:val="00C107CF"/>
    <w:rsid w:val="00C10999"/>
    <w:rsid w:val="00C200AB"/>
    <w:rsid w:val="00C20792"/>
    <w:rsid w:val="00C230AB"/>
    <w:rsid w:val="00C23618"/>
    <w:rsid w:val="00C32898"/>
    <w:rsid w:val="00C35881"/>
    <w:rsid w:val="00C47A97"/>
    <w:rsid w:val="00C569B2"/>
    <w:rsid w:val="00C570A9"/>
    <w:rsid w:val="00C57EC6"/>
    <w:rsid w:val="00C6246A"/>
    <w:rsid w:val="00C631F0"/>
    <w:rsid w:val="00C67CAC"/>
    <w:rsid w:val="00C7166A"/>
    <w:rsid w:val="00C72A83"/>
    <w:rsid w:val="00CC4A86"/>
    <w:rsid w:val="00CC607B"/>
    <w:rsid w:val="00CC7DAA"/>
    <w:rsid w:val="00CD1090"/>
    <w:rsid w:val="00CD25CC"/>
    <w:rsid w:val="00CD2679"/>
    <w:rsid w:val="00CD47E5"/>
    <w:rsid w:val="00CD5481"/>
    <w:rsid w:val="00CF170F"/>
    <w:rsid w:val="00CF386B"/>
    <w:rsid w:val="00D01694"/>
    <w:rsid w:val="00D07A7D"/>
    <w:rsid w:val="00D248D9"/>
    <w:rsid w:val="00D2665B"/>
    <w:rsid w:val="00D35023"/>
    <w:rsid w:val="00D35556"/>
    <w:rsid w:val="00D35FD5"/>
    <w:rsid w:val="00D41113"/>
    <w:rsid w:val="00D426AE"/>
    <w:rsid w:val="00D47AF7"/>
    <w:rsid w:val="00D524EC"/>
    <w:rsid w:val="00D52A45"/>
    <w:rsid w:val="00D63171"/>
    <w:rsid w:val="00D65A94"/>
    <w:rsid w:val="00D71CEE"/>
    <w:rsid w:val="00D93838"/>
    <w:rsid w:val="00D945F5"/>
    <w:rsid w:val="00D9520D"/>
    <w:rsid w:val="00DB3E63"/>
    <w:rsid w:val="00DC374C"/>
    <w:rsid w:val="00DC6B66"/>
    <w:rsid w:val="00DE3AAA"/>
    <w:rsid w:val="00DE3D54"/>
    <w:rsid w:val="00DF13FE"/>
    <w:rsid w:val="00DF7D7A"/>
    <w:rsid w:val="00E036FC"/>
    <w:rsid w:val="00E04F24"/>
    <w:rsid w:val="00E05CE2"/>
    <w:rsid w:val="00E30221"/>
    <w:rsid w:val="00E303A8"/>
    <w:rsid w:val="00E433F0"/>
    <w:rsid w:val="00E438DA"/>
    <w:rsid w:val="00E50F94"/>
    <w:rsid w:val="00E635A0"/>
    <w:rsid w:val="00E63F93"/>
    <w:rsid w:val="00E64778"/>
    <w:rsid w:val="00E664FA"/>
    <w:rsid w:val="00E90430"/>
    <w:rsid w:val="00E9157A"/>
    <w:rsid w:val="00EA24B3"/>
    <w:rsid w:val="00EA26ED"/>
    <w:rsid w:val="00EA2E72"/>
    <w:rsid w:val="00EC535A"/>
    <w:rsid w:val="00EE2386"/>
    <w:rsid w:val="00EE26CC"/>
    <w:rsid w:val="00EE6098"/>
    <w:rsid w:val="00EF3CB2"/>
    <w:rsid w:val="00EF5F8A"/>
    <w:rsid w:val="00EF6C3F"/>
    <w:rsid w:val="00EF7C13"/>
    <w:rsid w:val="00F07CFC"/>
    <w:rsid w:val="00F217EB"/>
    <w:rsid w:val="00F248A7"/>
    <w:rsid w:val="00F304F8"/>
    <w:rsid w:val="00F31024"/>
    <w:rsid w:val="00F31B0D"/>
    <w:rsid w:val="00F327AA"/>
    <w:rsid w:val="00F3340A"/>
    <w:rsid w:val="00F36F04"/>
    <w:rsid w:val="00F406F0"/>
    <w:rsid w:val="00F40794"/>
    <w:rsid w:val="00F504C5"/>
    <w:rsid w:val="00F511BD"/>
    <w:rsid w:val="00F541B4"/>
    <w:rsid w:val="00F62677"/>
    <w:rsid w:val="00F6566C"/>
    <w:rsid w:val="00F72ACD"/>
    <w:rsid w:val="00F755EC"/>
    <w:rsid w:val="00F75B30"/>
    <w:rsid w:val="00F82534"/>
    <w:rsid w:val="00F948EE"/>
    <w:rsid w:val="00F9732E"/>
    <w:rsid w:val="00FB3EC0"/>
    <w:rsid w:val="00FB6079"/>
    <w:rsid w:val="00FC03C1"/>
    <w:rsid w:val="00FC1267"/>
    <w:rsid w:val="00FC1CED"/>
    <w:rsid w:val="00FC4307"/>
    <w:rsid w:val="00FC5563"/>
    <w:rsid w:val="00FD29A1"/>
    <w:rsid w:val="00FD4485"/>
    <w:rsid w:val="00FD5B85"/>
    <w:rsid w:val="00FE1DAF"/>
    <w:rsid w:val="00FE68ED"/>
    <w:rsid w:val="72ADF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83A5"/>
  <w15:docId w15:val="{D68D3C17-54D3-45D2-9AA5-7634D02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 w:type="character" w:customStyle="1" w:styleId="UnresolvedMention1">
    <w:name w:val="Unresolved Mention1"/>
    <w:basedOn w:val="Standardnpsmoodstavce"/>
    <w:uiPriority w:val="99"/>
    <w:semiHidden/>
    <w:unhideWhenUsed/>
    <w:rsid w:val="0079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l.galuscak@voln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nichd@gmail.com" TargetMode="External"/><Relationship Id="rId4" Type="http://schemas.openxmlformats.org/officeDocument/2006/relationships/settings" Target="settings.xml"/><Relationship Id="rId9" Type="http://schemas.openxmlformats.org/officeDocument/2006/relationships/hyperlink" Target="https://www.cse.cz/page/mlady-ekon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3664-91DA-4026-A73E-8A1F8A87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4272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cnb</cp:lastModifiedBy>
  <cp:revision>8</cp:revision>
  <cp:lastPrinted>2016-11-21T10:27:00Z</cp:lastPrinted>
  <dcterms:created xsi:type="dcterms:W3CDTF">2022-11-24T09:01:00Z</dcterms:created>
  <dcterms:modified xsi:type="dcterms:W3CDTF">2022-11-25T08:08:00Z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